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E8764" w14:textId="77777777" w:rsidR="006D563A" w:rsidRDefault="00000000">
      <w:pPr>
        <w:rPr>
          <w:smallCaps/>
          <w:sz w:val="32"/>
          <w:szCs w:val="32"/>
          <w:u w:val="single"/>
        </w:rPr>
      </w:pPr>
      <w:r>
        <w:rPr>
          <w:noProof/>
        </w:rPr>
        <w:drawing>
          <wp:inline distT="0" distB="0" distL="0" distR="0" wp14:anchorId="575316D2" wp14:editId="299F4C3C">
            <wp:extent cx="3939540" cy="1753870"/>
            <wp:effectExtent l="0" t="0" r="0" b="0"/>
            <wp:docPr id="3" name="image1.png" descr="Une image contenant texte, capture d’écran, graphisme&#10;&#10;Description générée automatiquement"/>
            <wp:cNvGraphicFramePr/>
            <a:graphic xmlns:a="http://schemas.openxmlformats.org/drawingml/2006/main">
              <a:graphicData uri="http://schemas.openxmlformats.org/drawingml/2006/picture">
                <pic:pic xmlns:pic="http://schemas.openxmlformats.org/drawingml/2006/picture">
                  <pic:nvPicPr>
                    <pic:cNvPr id="0" name="image1.png" descr="Une image contenant texte, capture d’écran, graphisme&#10;&#10;Description générée automatiquement"/>
                    <pic:cNvPicPr preferRelativeResize="0"/>
                  </pic:nvPicPr>
                  <pic:blipFill>
                    <a:blip r:embed="rId8"/>
                    <a:srcRect/>
                    <a:stretch>
                      <a:fillRect/>
                    </a:stretch>
                  </pic:blipFill>
                  <pic:spPr>
                    <a:xfrm>
                      <a:off x="0" y="0"/>
                      <a:ext cx="3939540" cy="1753870"/>
                    </a:xfrm>
                    <a:prstGeom prst="rect">
                      <a:avLst/>
                    </a:prstGeom>
                    <a:ln/>
                  </pic:spPr>
                </pic:pic>
              </a:graphicData>
            </a:graphic>
          </wp:inline>
        </w:drawing>
      </w:r>
    </w:p>
    <w:p w14:paraId="4B8CD28E" w14:textId="77777777" w:rsidR="006D563A" w:rsidRDefault="006D563A"/>
    <w:p w14:paraId="74767982" w14:textId="77777777" w:rsidR="006D563A"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COMPTE RENDU DE LA REUNION DU COMITE N°2 </w:t>
      </w:r>
    </w:p>
    <w:p w14:paraId="00206DF6" w14:textId="77777777" w:rsidR="006D563A"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 DU 27/01/2025 </w:t>
      </w:r>
    </w:p>
    <w:p w14:paraId="7727220C" w14:textId="77777777" w:rsidR="006D563A"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EN VISIOCONFÉRENCE</w:t>
      </w:r>
    </w:p>
    <w:p w14:paraId="33522298" w14:textId="77777777" w:rsidR="006D563A" w:rsidRDefault="006D563A">
      <w:pPr>
        <w:spacing w:after="0" w:line="240" w:lineRule="auto"/>
        <w:rPr>
          <w:rFonts w:ascii="Times New Roman" w:eastAsia="Times New Roman" w:hAnsi="Times New Roman" w:cs="Times New Roman"/>
          <w:sz w:val="24"/>
          <w:szCs w:val="24"/>
        </w:rPr>
      </w:pPr>
    </w:p>
    <w:p w14:paraId="7105E939" w14:textId="77777777" w:rsidR="006D563A"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u w:val="single"/>
        </w:rPr>
        <w:t>Présents</w:t>
      </w:r>
      <w:r>
        <w:rPr>
          <w:rFonts w:ascii="Times New Roman" w:eastAsia="Times New Roman" w:hAnsi="Times New Roman" w:cs="Times New Roman"/>
          <w:color w:val="000000"/>
          <w:sz w:val="24"/>
          <w:szCs w:val="24"/>
        </w:rPr>
        <w:t> : </w:t>
      </w:r>
    </w:p>
    <w:p w14:paraId="0AD11EE7" w14:textId="77777777" w:rsidR="006D563A"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Mesdames Sophie Martella-Santi , Clara Baron, Florence Fouret, Florence Jenty,</w:t>
      </w:r>
    </w:p>
    <w:p w14:paraId="139B4CAD" w14:textId="77777777" w:rsidR="006D563A"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Colette Daudier ;</w:t>
      </w:r>
    </w:p>
    <w:p w14:paraId="47D94AA2" w14:textId="77777777" w:rsidR="006D563A"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Messieurs, Daniel Costes, Patrick Mestadier, Michel Mercier et Roland Frey,    </w:t>
      </w:r>
    </w:p>
    <w:p w14:paraId="7611151F" w14:textId="77777777" w:rsidR="006D563A"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Jacques Daudier ;</w:t>
      </w:r>
    </w:p>
    <w:p w14:paraId="0864322A" w14:textId="77777777" w:rsidR="006D563A" w:rsidRDefault="006D563A">
      <w:pPr>
        <w:spacing w:after="0" w:line="240" w:lineRule="auto"/>
        <w:rPr>
          <w:rFonts w:ascii="Times New Roman" w:eastAsia="Times New Roman" w:hAnsi="Times New Roman" w:cs="Times New Roman"/>
          <w:sz w:val="24"/>
          <w:szCs w:val="24"/>
        </w:rPr>
      </w:pPr>
    </w:p>
    <w:p w14:paraId="06E517F4" w14:textId="77777777" w:rsidR="006D563A"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u w:val="single"/>
        </w:rPr>
        <w:t>Excusé</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u w:val="single"/>
        </w:rPr>
        <w:t> </w:t>
      </w:r>
    </w:p>
    <w:p w14:paraId="1DD4A2F1" w14:textId="77777777" w:rsidR="006D563A" w:rsidRDefault="00000000">
      <w:pPr>
        <w:numPr>
          <w:ilvl w:val="0"/>
          <w:numId w:val="1"/>
        </w:numP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 Sébastien Quimbre</w:t>
      </w:r>
    </w:p>
    <w:p w14:paraId="017BACFB" w14:textId="77777777" w:rsidR="006D563A" w:rsidRDefault="006D563A">
      <w:pPr>
        <w:spacing w:after="0" w:line="240" w:lineRule="auto"/>
        <w:rPr>
          <w:rFonts w:ascii="Times New Roman" w:eastAsia="Times New Roman" w:hAnsi="Times New Roman" w:cs="Times New Roman"/>
          <w:sz w:val="24"/>
          <w:szCs w:val="24"/>
        </w:rPr>
      </w:pPr>
    </w:p>
    <w:p w14:paraId="00A7B9DB" w14:textId="77777777" w:rsidR="006D563A"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Début de réunion </w:t>
      </w:r>
      <w:r>
        <w:rPr>
          <w:rFonts w:ascii="Times New Roman" w:eastAsia="Times New Roman" w:hAnsi="Times New Roman" w:cs="Times New Roman"/>
          <w:color w:val="000000"/>
          <w:sz w:val="24"/>
          <w:szCs w:val="24"/>
        </w:rPr>
        <w:t>: 20 h 05</w:t>
      </w:r>
    </w:p>
    <w:p w14:paraId="3D91C187" w14:textId="77777777" w:rsidR="006D563A" w:rsidRDefault="006D563A">
      <w:pPr>
        <w:spacing w:after="0" w:line="240" w:lineRule="auto"/>
        <w:rPr>
          <w:rFonts w:ascii="Times New Roman" w:eastAsia="Times New Roman" w:hAnsi="Times New Roman" w:cs="Times New Roman"/>
          <w:sz w:val="24"/>
          <w:szCs w:val="24"/>
        </w:rPr>
      </w:pPr>
    </w:p>
    <w:p w14:paraId="1BBA3B83" w14:textId="77777777" w:rsidR="006D563A"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Mme Colette Daudier, MM Daudier, Frey et Mercier n’ont fait aucune demande de mise à l’ordre du jour. </w:t>
      </w:r>
    </w:p>
    <w:p w14:paraId="5289C530" w14:textId="77777777" w:rsidR="006D563A"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14:paraId="0A5EAFE9" w14:textId="77777777" w:rsidR="006D563A" w:rsidRDefault="00000000">
      <w:pPr>
        <w:numPr>
          <w:ilvl w:val="0"/>
          <w:numId w:val="9"/>
        </w:numPr>
        <w:spacing w:line="240" w:lineRule="auto"/>
        <w:jc w:val="both"/>
        <w:rPr>
          <w:rFonts w:ascii="Arial" w:eastAsia="Arial" w:hAnsi="Arial" w:cs="Arial"/>
          <w:b/>
          <w:i/>
          <w:color w:val="000000"/>
        </w:rPr>
      </w:pPr>
      <w:r>
        <w:rPr>
          <w:rFonts w:ascii="Arial" w:eastAsia="Arial" w:hAnsi="Arial" w:cs="Arial"/>
          <w:b/>
          <w:i/>
          <w:color w:val="000000"/>
          <w:u w:val="single"/>
        </w:rPr>
        <w:t>Approbation du CR de réunion du 20 janvier 2025 </w:t>
      </w:r>
      <w:r>
        <w:rPr>
          <w:rFonts w:ascii="Arial" w:eastAsia="Arial" w:hAnsi="Arial" w:cs="Arial"/>
          <w:i/>
          <w:color w:val="000000"/>
          <w:u w:val="single"/>
        </w:rPr>
        <w:t>:</w:t>
      </w:r>
    </w:p>
    <w:p w14:paraId="6D8F3F94"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Validation de tous les membres du comité.</w:t>
      </w:r>
    </w:p>
    <w:p w14:paraId="2B870AFA" w14:textId="77777777" w:rsidR="006D563A"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14:paraId="76BCD62F" w14:textId="77777777" w:rsidR="006D563A" w:rsidRDefault="00000000">
      <w:pPr>
        <w:spacing w:line="240" w:lineRule="auto"/>
        <w:jc w:val="both"/>
        <w:rPr>
          <w:rFonts w:ascii="Arial" w:eastAsia="Arial" w:hAnsi="Arial" w:cs="Arial"/>
          <w:b/>
          <w:color w:val="000000"/>
        </w:rPr>
      </w:pPr>
      <w:r>
        <w:rPr>
          <w:rFonts w:ascii="Arial" w:eastAsia="Arial" w:hAnsi="Arial" w:cs="Arial"/>
          <w:b/>
          <w:i/>
        </w:rPr>
        <w:t xml:space="preserve">      2.</w:t>
      </w:r>
      <w:r>
        <w:rPr>
          <w:rFonts w:ascii="Arial" w:eastAsia="Arial" w:hAnsi="Arial" w:cs="Arial"/>
          <w:b/>
          <w:i/>
          <w:u w:val="single"/>
        </w:rPr>
        <w:t xml:space="preserve"> </w:t>
      </w:r>
      <w:r>
        <w:rPr>
          <w:rFonts w:ascii="Arial" w:eastAsia="Arial" w:hAnsi="Arial" w:cs="Arial"/>
          <w:b/>
          <w:i/>
          <w:color w:val="000000"/>
          <w:u w:val="single"/>
        </w:rPr>
        <w:t>Dossiers de juges en attente</w:t>
      </w:r>
      <w:r>
        <w:rPr>
          <w:rFonts w:ascii="Arial" w:eastAsia="Arial" w:hAnsi="Arial" w:cs="Arial"/>
          <w:b/>
          <w:color w:val="000000"/>
        </w:rPr>
        <w:t> :</w:t>
      </w:r>
    </w:p>
    <w:p w14:paraId="4571C036"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3 juges beauté souhaitent passer leur QCM et leur épreuve de jugement parallèle lors de la NE 2025</w:t>
      </w:r>
    </w:p>
    <w:p w14:paraId="37E7AA44" w14:textId="77777777" w:rsidR="006D563A" w:rsidRDefault="00000000">
      <w:pPr>
        <w:numPr>
          <w:ilvl w:val="0"/>
          <w:numId w:val="10"/>
        </w:numPr>
        <w:spacing w:after="0" w:line="240" w:lineRule="auto"/>
        <w:jc w:val="both"/>
        <w:rPr>
          <w:rFonts w:ascii="Arial" w:eastAsia="Arial" w:hAnsi="Arial" w:cs="Arial"/>
          <w:color w:val="000000"/>
        </w:rPr>
      </w:pPr>
      <w:r>
        <w:rPr>
          <w:rFonts w:ascii="Arial" w:eastAsia="Arial" w:hAnsi="Arial" w:cs="Arial"/>
          <w:color w:val="000000"/>
        </w:rPr>
        <w:t>M. LEQUAIN (dossier reçu ce jour)</w:t>
      </w:r>
    </w:p>
    <w:p w14:paraId="4D7BB397" w14:textId="77777777" w:rsidR="006D563A" w:rsidRDefault="00000000">
      <w:pPr>
        <w:numPr>
          <w:ilvl w:val="0"/>
          <w:numId w:val="10"/>
        </w:numPr>
        <w:spacing w:after="0" w:line="240" w:lineRule="auto"/>
        <w:jc w:val="both"/>
        <w:rPr>
          <w:rFonts w:ascii="Arial" w:eastAsia="Arial" w:hAnsi="Arial" w:cs="Arial"/>
          <w:color w:val="000000"/>
        </w:rPr>
      </w:pPr>
      <w:r>
        <w:rPr>
          <w:rFonts w:ascii="Arial" w:eastAsia="Arial" w:hAnsi="Arial" w:cs="Arial"/>
          <w:color w:val="000000"/>
        </w:rPr>
        <w:t>M.DESMARCHELIER</w:t>
      </w:r>
    </w:p>
    <w:p w14:paraId="1DA58D3C" w14:textId="77777777" w:rsidR="006D563A" w:rsidRDefault="00000000">
      <w:pPr>
        <w:numPr>
          <w:ilvl w:val="0"/>
          <w:numId w:val="10"/>
        </w:numPr>
        <w:spacing w:line="240" w:lineRule="auto"/>
        <w:jc w:val="both"/>
        <w:rPr>
          <w:rFonts w:ascii="Arial" w:eastAsia="Arial" w:hAnsi="Arial" w:cs="Arial"/>
          <w:color w:val="000000"/>
        </w:rPr>
      </w:pPr>
      <w:r>
        <w:rPr>
          <w:rFonts w:ascii="Arial" w:eastAsia="Arial" w:hAnsi="Arial" w:cs="Arial"/>
          <w:color w:val="000000"/>
        </w:rPr>
        <w:t>M. TEDESCO</w:t>
      </w:r>
    </w:p>
    <w:p w14:paraId="7328076B"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Parcours accessorat terminés et ont répondu aux critères exigés</w:t>
      </w:r>
    </w:p>
    <w:p w14:paraId="61B17ECB" w14:textId="77777777" w:rsidR="006D563A" w:rsidRDefault="006D563A">
      <w:pPr>
        <w:spacing w:after="0" w:line="240" w:lineRule="auto"/>
        <w:rPr>
          <w:rFonts w:ascii="Times New Roman" w:eastAsia="Times New Roman" w:hAnsi="Times New Roman" w:cs="Times New Roman"/>
          <w:sz w:val="24"/>
          <w:szCs w:val="24"/>
        </w:rPr>
      </w:pPr>
    </w:p>
    <w:p w14:paraId="715A1360"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M. Mestadier confirme avec M. Mercier que les dossiers de M. Lequain et M. Desmarchelier ont été présentés il y a un an en comité.</w:t>
      </w:r>
    </w:p>
    <w:p w14:paraId="27A63DB7"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lastRenderedPageBreak/>
        <w:t>M. Frey demande des précisions concernant le 3eme candidat, M. Tedesco qui avait dû interrompre son parcours de juge pour “une affaire”.</w:t>
      </w:r>
    </w:p>
    <w:p w14:paraId="2F9A686D"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La Présidente précise que dans son dossier figure l’autorisation de la SCC à reprendre son parcours de juge chose qu’il a fait depuis le mois d’octobre (feuilles d’assessorats en preuve).</w:t>
      </w:r>
    </w:p>
    <w:p w14:paraId="51A4FA5C"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La Présidente demande à Mme Daudier si elle a bien reçu les feuillets blancs (d’assessorat) elle répond par la négative.</w:t>
      </w:r>
    </w:p>
    <w:p w14:paraId="41257051"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Le comité approuve la réalisation du QCM et des jugements parallèles lors de la NE des 3 candidats avec envoi d’un courrier pour leur signifier.</w:t>
      </w:r>
    </w:p>
    <w:p w14:paraId="5452A58C"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M. Mercier demande qui sera la personne qui va présenter le QCM, il précise qu’il faut des juges formateurs et un mandat du comité. La Présidente précise qu’il y aura 2 à 3 juges formateurs présents lors de la manifestation.</w:t>
      </w:r>
    </w:p>
    <w:p w14:paraId="01A5C8B3"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La Présidente annonce que lors de la prochaine réunion, elle présentera les autres demandes, de quelques juges, reçues, soit des extensions de juges soit des débuts de parcours.</w:t>
      </w:r>
    </w:p>
    <w:p w14:paraId="50113087"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Mme Daudier précise avoir envoyé, la demande de Mme Louveau à la Présidente, qui confirme la réception de son mail.</w:t>
      </w:r>
    </w:p>
    <w:p w14:paraId="3E7F790B" w14:textId="77777777" w:rsidR="006D563A" w:rsidRDefault="006D563A">
      <w:pPr>
        <w:spacing w:after="0" w:line="240" w:lineRule="auto"/>
        <w:rPr>
          <w:rFonts w:ascii="Times New Roman" w:eastAsia="Times New Roman" w:hAnsi="Times New Roman" w:cs="Times New Roman"/>
          <w:sz w:val="24"/>
          <w:szCs w:val="24"/>
        </w:rPr>
      </w:pPr>
    </w:p>
    <w:p w14:paraId="3B5383AC"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M. Costes prend la parole concernant les dossiers en cours de juges d’utilisation et notamment de M. Daniel Kauffman qui a priori un certain nombre d’épreuves et qu’il faudra qu’on se positionne sur son parcours.</w:t>
      </w:r>
    </w:p>
    <w:p w14:paraId="0DEF2DD0"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M. Daudier rajoute le candidat Philippe Thiaville qui aurait également terminé son parcours.</w:t>
      </w:r>
    </w:p>
    <w:p w14:paraId="2BBD2D40"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La Présidente souhaite que lui soient remises les informations autres que les mails reçus et notamment des courriers de demandes de parcours de juge.</w:t>
      </w:r>
    </w:p>
    <w:p w14:paraId="137DBBEE" w14:textId="77777777" w:rsidR="006D563A" w:rsidRDefault="006D563A">
      <w:pPr>
        <w:spacing w:after="0" w:line="240" w:lineRule="auto"/>
        <w:rPr>
          <w:rFonts w:ascii="Times New Roman" w:eastAsia="Times New Roman" w:hAnsi="Times New Roman" w:cs="Times New Roman"/>
          <w:sz w:val="24"/>
          <w:szCs w:val="24"/>
        </w:rPr>
      </w:pPr>
    </w:p>
    <w:p w14:paraId="599F5E78"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b/>
          <w:color w:val="000000"/>
        </w:rPr>
        <w:t>3</w:t>
      </w:r>
      <w:r>
        <w:rPr>
          <w:rFonts w:ascii="Arial" w:eastAsia="Arial" w:hAnsi="Arial" w:cs="Arial"/>
          <w:b/>
          <w:i/>
          <w:color w:val="000000"/>
        </w:rPr>
        <w:t>-</w:t>
      </w:r>
      <w:r>
        <w:rPr>
          <w:rFonts w:ascii="Arial" w:eastAsia="Arial" w:hAnsi="Arial" w:cs="Arial"/>
          <w:b/>
          <w:i/>
          <w:color w:val="000000"/>
          <w:u w:val="single"/>
        </w:rPr>
        <w:t xml:space="preserve"> Mise en place des dossiers de chaque commission et leur point, en bref</w:t>
      </w:r>
      <w:r>
        <w:rPr>
          <w:rFonts w:ascii="Arial" w:eastAsia="Arial" w:hAnsi="Arial" w:cs="Arial"/>
          <w:b/>
          <w:i/>
          <w:color w:val="000000"/>
        </w:rPr>
        <w:t> :</w:t>
      </w:r>
    </w:p>
    <w:p w14:paraId="51F80699" w14:textId="77777777" w:rsidR="006D563A" w:rsidRDefault="006D563A">
      <w:pPr>
        <w:spacing w:after="0" w:line="240" w:lineRule="auto"/>
        <w:rPr>
          <w:rFonts w:ascii="Times New Roman" w:eastAsia="Times New Roman" w:hAnsi="Times New Roman" w:cs="Times New Roman"/>
          <w:sz w:val="24"/>
          <w:szCs w:val="24"/>
        </w:rPr>
      </w:pPr>
    </w:p>
    <w:p w14:paraId="3321EFBA"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La Présidente demande à laisser la parole à la Trésorière Mme Baron afin qu’elle puisse faire un point sur ses avancées au niveau de la trésorerie.</w:t>
      </w:r>
    </w:p>
    <w:p w14:paraId="37F68BBC"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La Trésorière informe qu’elle travaille à petit pas et avoir surtout travaillé avec Mme Fouret sur l’assurance avec envoi à tous les membres du comité du devis de la responsabilité civile et de la facture de l’assurance multirisque.</w:t>
      </w:r>
    </w:p>
    <w:p w14:paraId="085B8AFC"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 xml:space="preserve">La Trésorière précise avoir pris contact avec plusieurs assurances qui ne couvrent pas que la partie responsabilité civile. Elle propose de prendre celle présentée (AXA) vu le timing très court suite à la résiliation au </w:t>
      </w:r>
      <w:r>
        <w:rPr>
          <w:rFonts w:ascii="Arial" w:eastAsia="Arial" w:hAnsi="Arial" w:cs="Arial"/>
        </w:rPr>
        <w:t xml:space="preserve">1er </w:t>
      </w:r>
      <w:r>
        <w:rPr>
          <w:rFonts w:ascii="Arial" w:eastAsia="Arial" w:hAnsi="Arial" w:cs="Arial"/>
          <w:color w:val="000000"/>
        </w:rPr>
        <w:t>février.</w:t>
      </w:r>
    </w:p>
    <w:p w14:paraId="3AEF974D"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M. Frey demande un complément d’information.</w:t>
      </w:r>
    </w:p>
    <w:p w14:paraId="148C2FD4"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Mme Fouret explique que pour les assurances contractées tout est inclus. La multirisque et la responsabilité civile conjointement. Actuellement au club, il y a deux assurances distinctes, un prestataire pour la multirisque, dont nous devons nous acquitter rapidement de la facture, et la responsabilité civile (pour laquelle le contrat prend fin le 31 janvier et qui ne peut être renouvelé) qui nous a donc orienté vers AXA.</w:t>
      </w:r>
    </w:p>
    <w:p w14:paraId="61139D19"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 Elle précise que Mme Baron et elle-même reprendront le dossier en juillet août, avant l’échéance, pour refaire un point sur les multirisques proposées et permettre de revoir tous ensemble les futures propositions sans précipitations.</w:t>
      </w:r>
    </w:p>
    <w:p w14:paraId="487EB40E"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Le Comité valide la proposition de prendre AXA pour la responsabilité et de revoir le sujet plus tard.</w:t>
      </w:r>
    </w:p>
    <w:p w14:paraId="3FCE4D1C" w14:textId="77777777" w:rsidR="006D563A"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14:paraId="687104B6" w14:textId="77777777" w:rsidR="006D563A" w:rsidRDefault="00000000">
      <w:pPr>
        <w:numPr>
          <w:ilvl w:val="0"/>
          <w:numId w:val="11"/>
        </w:numPr>
        <w:spacing w:line="240" w:lineRule="auto"/>
        <w:jc w:val="both"/>
        <w:rPr>
          <w:rFonts w:ascii="Arial" w:eastAsia="Arial" w:hAnsi="Arial" w:cs="Arial"/>
          <w:i/>
          <w:color w:val="000000"/>
        </w:rPr>
      </w:pPr>
      <w:r>
        <w:rPr>
          <w:rFonts w:ascii="Arial" w:eastAsia="Arial" w:hAnsi="Arial" w:cs="Arial"/>
          <w:b/>
          <w:i/>
          <w:color w:val="000000"/>
        </w:rPr>
        <w:t>3-1</w:t>
      </w:r>
      <w:r>
        <w:rPr>
          <w:rFonts w:ascii="Arial" w:eastAsia="Arial" w:hAnsi="Arial" w:cs="Arial"/>
          <w:b/>
          <w:i/>
          <w:color w:val="000000"/>
          <w:u w:val="single"/>
        </w:rPr>
        <w:t xml:space="preserve"> Bureautique</w:t>
      </w:r>
      <w:r>
        <w:rPr>
          <w:rFonts w:ascii="Arial" w:eastAsia="Arial" w:hAnsi="Arial" w:cs="Arial"/>
          <w:b/>
          <w:i/>
          <w:color w:val="000000"/>
        </w:rPr>
        <w:t> :</w:t>
      </w:r>
    </w:p>
    <w:p w14:paraId="52CE9647" w14:textId="77777777" w:rsidR="006D563A" w:rsidRDefault="006D563A">
      <w:pPr>
        <w:spacing w:line="240" w:lineRule="auto"/>
        <w:ind w:left="720"/>
        <w:jc w:val="both"/>
        <w:rPr>
          <w:rFonts w:ascii="Arial" w:eastAsia="Arial" w:hAnsi="Arial" w:cs="Arial"/>
          <w:i/>
          <w:color w:val="000000"/>
        </w:rPr>
      </w:pPr>
    </w:p>
    <w:p w14:paraId="5A680BAA"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M. Costes informe que :</w:t>
      </w:r>
    </w:p>
    <w:p w14:paraId="64946BD9" w14:textId="77777777" w:rsidR="006D563A" w:rsidRDefault="00000000">
      <w:pPr>
        <w:numPr>
          <w:ilvl w:val="0"/>
          <w:numId w:val="12"/>
        </w:numPr>
        <w:spacing w:after="0" w:line="240" w:lineRule="auto"/>
        <w:jc w:val="both"/>
        <w:rPr>
          <w:rFonts w:ascii="Arial" w:eastAsia="Arial" w:hAnsi="Arial" w:cs="Arial"/>
          <w:color w:val="000000"/>
        </w:rPr>
      </w:pPr>
      <w:r>
        <w:rPr>
          <w:rFonts w:ascii="Arial" w:eastAsia="Arial" w:hAnsi="Arial" w:cs="Arial"/>
          <w:color w:val="000000"/>
        </w:rPr>
        <w:t>La boite aux lettres @teckelclubfrance.com sont activées et fonctionnelles et demande à ce que toutes les demandes reçues sur d’autres adresses (personnelles ou privées soient transférées aux adresses mail fonctionnelles du comité ;</w:t>
      </w:r>
    </w:p>
    <w:p w14:paraId="2CFA3DAC" w14:textId="77777777" w:rsidR="006D563A" w:rsidRDefault="00000000">
      <w:pPr>
        <w:numPr>
          <w:ilvl w:val="0"/>
          <w:numId w:val="13"/>
        </w:numPr>
        <w:spacing w:after="0" w:line="240" w:lineRule="auto"/>
        <w:jc w:val="both"/>
        <w:rPr>
          <w:rFonts w:ascii="Arial" w:eastAsia="Arial" w:hAnsi="Arial" w:cs="Arial"/>
          <w:color w:val="000000"/>
        </w:rPr>
      </w:pPr>
      <w:r>
        <w:rPr>
          <w:rFonts w:ascii="Arial" w:eastAsia="Arial" w:hAnsi="Arial" w:cs="Arial"/>
          <w:color w:val="000000"/>
        </w:rPr>
        <w:t>En partenariat avec la Trésorière Mme Baron, HelloAsso est opérationnel ainsi que les virements, tout est mis en place sur le site ;</w:t>
      </w:r>
    </w:p>
    <w:p w14:paraId="171CC129" w14:textId="77777777" w:rsidR="006D563A" w:rsidRDefault="00000000">
      <w:pPr>
        <w:numPr>
          <w:ilvl w:val="0"/>
          <w:numId w:val="13"/>
        </w:numPr>
        <w:spacing w:line="240" w:lineRule="auto"/>
        <w:jc w:val="both"/>
        <w:rPr>
          <w:rFonts w:ascii="Arial" w:eastAsia="Arial" w:hAnsi="Arial" w:cs="Arial"/>
          <w:color w:val="000000"/>
        </w:rPr>
      </w:pPr>
      <w:r>
        <w:rPr>
          <w:rFonts w:ascii="Arial" w:eastAsia="Arial" w:hAnsi="Arial" w:cs="Arial"/>
          <w:color w:val="000000"/>
        </w:rPr>
        <w:t xml:space="preserve">Sur </w:t>
      </w:r>
      <w:r>
        <w:rPr>
          <w:rFonts w:ascii="Arial" w:eastAsia="Arial" w:hAnsi="Arial" w:cs="Arial"/>
        </w:rPr>
        <w:t>D</w:t>
      </w:r>
      <w:r>
        <w:rPr>
          <w:rFonts w:ascii="Arial" w:eastAsia="Arial" w:hAnsi="Arial" w:cs="Arial"/>
          <w:color w:val="000000"/>
        </w:rPr>
        <w:t xml:space="preserve">rive les droits sont ouverts à tous les administrateurs élus et qu’une mise en conformité a été faite à la constatation que des membres des précédents </w:t>
      </w:r>
      <w:r>
        <w:rPr>
          <w:rFonts w:ascii="Arial" w:eastAsia="Arial" w:hAnsi="Arial" w:cs="Arial"/>
        </w:rPr>
        <w:t>C</w:t>
      </w:r>
      <w:r>
        <w:rPr>
          <w:rFonts w:ascii="Arial" w:eastAsia="Arial" w:hAnsi="Arial" w:cs="Arial"/>
          <w:color w:val="000000"/>
        </w:rPr>
        <w:t>omités avaient encore des droits d’accès.</w:t>
      </w:r>
    </w:p>
    <w:p w14:paraId="452AF4EC"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Mme la Présidente le remercie.</w:t>
      </w:r>
    </w:p>
    <w:p w14:paraId="1C02CFF6" w14:textId="77777777" w:rsidR="006D563A"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14:paraId="32F0DC1F" w14:textId="77777777" w:rsidR="006D563A" w:rsidRDefault="00000000">
      <w:pPr>
        <w:numPr>
          <w:ilvl w:val="0"/>
          <w:numId w:val="14"/>
        </w:numPr>
        <w:spacing w:line="240" w:lineRule="auto"/>
        <w:jc w:val="both"/>
        <w:rPr>
          <w:rFonts w:ascii="Arial" w:eastAsia="Arial" w:hAnsi="Arial" w:cs="Arial"/>
          <w:i/>
          <w:color w:val="000000"/>
        </w:rPr>
      </w:pPr>
      <w:r>
        <w:rPr>
          <w:rFonts w:ascii="Arial" w:eastAsia="Arial" w:hAnsi="Arial" w:cs="Arial"/>
          <w:b/>
          <w:i/>
          <w:color w:val="000000"/>
        </w:rPr>
        <w:t xml:space="preserve">3-2 </w:t>
      </w:r>
      <w:r>
        <w:rPr>
          <w:rFonts w:ascii="Arial" w:eastAsia="Arial" w:hAnsi="Arial" w:cs="Arial"/>
          <w:b/>
          <w:i/>
          <w:color w:val="000000"/>
          <w:u w:val="single"/>
        </w:rPr>
        <w:t>Utilisation</w:t>
      </w:r>
      <w:r>
        <w:rPr>
          <w:rFonts w:ascii="Arial" w:eastAsia="Arial" w:hAnsi="Arial" w:cs="Arial"/>
          <w:b/>
          <w:i/>
          <w:color w:val="000000"/>
        </w:rPr>
        <w:t> : </w:t>
      </w:r>
    </w:p>
    <w:p w14:paraId="5D395D3D" w14:textId="77777777" w:rsidR="006D563A" w:rsidRDefault="006D563A">
      <w:pPr>
        <w:spacing w:line="240" w:lineRule="auto"/>
        <w:ind w:left="720"/>
        <w:jc w:val="both"/>
        <w:rPr>
          <w:rFonts w:ascii="Arial" w:eastAsia="Arial" w:hAnsi="Arial" w:cs="Arial"/>
          <w:i/>
          <w:color w:val="000000"/>
        </w:rPr>
      </w:pPr>
    </w:p>
    <w:p w14:paraId="7CBACE0A"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M.  Costes, en tant que responsable de la commission UTILISATION, informe :</w:t>
      </w:r>
    </w:p>
    <w:p w14:paraId="257F5084" w14:textId="77777777" w:rsidR="006D563A" w:rsidRDefault="00000000">
      <w:pPr>
        <w:numPr>
          <w:ilvl w:val="0"/>
          <w:numId w:val="15"/>
        </w:numPr>
        <w:spacing w:line="240" w:lineRule="auto"/>
        <w:ind w:left="780"/>
        <w:jc w:val="both"/>
        <w:rPr>
          <w:rFonts w:ascii="Arial" w:eastAsia="Arial" w:hAnsi="Arial" w:cs="Arial"/>
          <w:color w:val="000000"/>
        </w:rPr>
      </w:pPr>
      <w:r>
        <w:rPr>
          <w:rFonts w:ascii="Arial" w:eastAsia="Arial" w:hAnsi="Arial" w:cs="Arial"/>
        </w:rPr>
        <w:t>U</w:t>
      </w:r>
      <w:r>
        <w:rPr>
          <w:rFonts w:ascii="Arial" w:eastAsia="Arial" w:hAnsi="Arial" w:cs="Arial"/>
          <w:color w:val="000000"/>
        </w:rPr>
        <w:t>ne newsletter va être envoyée avec des éléments nouveaux et notamment sur la problématique pour les adhérents d’avoir des places.</w:t>
      </w:r>
    </w:p>
    <w:p w14:paraId="2040AD99"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Il est rappelé que dans le règlement, il est stipulé que l’inscription se fait via la feuille d’engagement et le paiement de l’épreuve sinon la place n’est pas conservée.</w:t>
      </w:r>
    </w:p>
    <w:p w14:paraId="6C5091A8"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Pour avoir une équité, une newsletter partira mercredi avec lien pour la licence SCC, le carnet de travail, la feuille d’engagement qu’ils pourront remplir en avance. Le calendrier sera disponible vendredi matin pour tous. Il est constaté un écart de réception selon les adresses mails, le fait de travailler dans ce sens permet une équité pour les adhérents.</w:t>
      </w:r>
    </w:p>
    <w:p w14:paraId="69F0DA62" w14:textId="77777777" w:rsidR="006D563A" w:rsidRDefault="00000000">
      <w:pPr>
        <w:numPr>
          <w:ilvl w:val="0"/>
          <w:numId w:val="16"/>
        </w:numPr>
        <w:spacing w:after="0" w:line="240" w:lineRule="auto"/>
        <w:ind w:left="780"/>
        <w:jc w:val="both"/>
        <w:rPr>
          <w:rFonts w:ascii="Arial" w:eastAsia="Arial" w:hAnsi="Arial" w:cs="Arial"/>
          <w:color w:val="000000"/>
        </w:rPr>
      </w:pPr>
      <w:r>
        <w:rPr>
          <w:rFonts w:ascii="Arial" w:eastAsia="Arial" w:hAnsi="Arial" w:cs="Arial"/>
          <w:color w:val="000000"/>
        </w:rPr>
        <w:t>Que les demandes d’homologations TAN, LST vont être vues</w:t>
      </w:r>
    </w:p>
    <w:p w14:paraId="57F6C149" w14:textId="77777777" w:rsidR="006D563A"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14:paraId="3061E5A3" w14:textId="77777777" w:rsidR="006D563A" w:rsidRDefault="00000000">
      <w:pPr>
        <w:numPr>
          <w:ilvl w:val="0"/>
          <w:numId w:val="2"/>
        </w:numPr>
        <w:spacing w:line="240" w:lineRule="auto"/>
        <w:ind w:left="780"/>
        <w:jc w:val="both"/>
        <w:rPr>
          <w:rFonts w:ascii="Arial" w:eastAsia="Arial" w:hAnsi="Arial" w:cs="Arial"/>
          <w:color w:val="000000"/>
        </w:rPr>
      </w:pPr>
      <w:r>
        <w:rPr>
          <w:rFonts w:ascii="Arial" w:eastAsia="Arial" w:hAnsi="Arial" w:cs="Arial"/>
          <w:color w:val="000000"/>
        </w:rPr>
        <w:t xml:space="preserve">Qu’il faut revoir le dossier </w:t>
      </w:r>
      <w:r>
        <w:rPr>
          <w:rFonts w:ascii="Arial" w:eastAsia="Arial" w:hAnsi="Arial" w:cs="Arial"/>
        </w:rPr>
        <w:t>AURACLE</w:t>
      </w:r>
      <w:r>
        <w:rPr>
          <w:rFonts w:ascii="Arial" w:eastAsia="Arial" w:hAnsi="Arial" w:cs="Arial"/>
          <w:color w:val="000000"/>
        </w:rPr>
        <w:t xml:space="preserve"> et la plateforme de la SCC LOF</w:t>
      </w:r>
      <w:r>
        <w:rPr>
          <w:rFonts w:ascii="Arial" w:eastAsia="Arial" w:hAnsi="Arial" w:cs="Arial"/>
        </w:rPr>
        <w:t>S</w:t>
      </w:r>
      <w:r>
        <w:rPr>
          <w:rFonts w:ascii="Arial" w:eastAsia="Arial" w:hAnsi="Arial" w:cs="Arial"/>
          <w:color w:val="000000"/>
        </w:rPr>
        <w:t>elect, des dossiers ont été traités mais rien n’a été saisi depuis 2022 dans AURACLE. Cela représente un énorme travail à reprendre.</w:t>
      </w:r>
    </w:p>
    <w:p w14:paraId="36B36912"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M. Daudier précise que tout ce qui concerne les fichiers de la SCC qui remontent avec tous les titres de champion étrangers ou autres, les naissances, les nouveaux affixes. Environ 10 ou 11 fichiers sont concernés notamment le fichier ADN, tout ce qui remonte de la SCC n'est plus fait non plus depuis 2023. Il y a donc 2 années à entrer complètement dans la base de données AURACLE. Une fois rempli, l’édition des épreuves de travail sous forme Word pourra se faire pour intégrer dans une revue et la feuille rose. </w:t>
      </w:r>
    </w:p>
    <w:p w14:paraId="1BD29CA0"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M. Daudier affirme que ce n’est pas long de rentrer les données il suffit de choisir les bonnes personnes pour le faire. Ce n’est qu’une intégration de fichier, ce n’est pas une saisie à la main.</w:t>
      </w:r>
    </w:p>
    <w:p w14:paraId="79CF6BBB"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 xml:space="preserve">Mme Baron informe n’avoir jamais vu </w:t>
      </w:r>
      <w:r>
        <w:rPr>
          <w:rFonts w:ascii="Arial" w:eastAsia="Arial" w:hAnsi="Arial" w:cs="Arial"/>
        </w:rPr>
        <w:t>AURACLE</w:t>
      </w:r>
      <w:r>
        <w:rPr>
          <w:rFonts w:ascii="Arial" w:eastAsia="Arial" w:hAnsi="Arial" w:cs="Arial"/>
          <w:color w:val="000000"/>
        </w:rPr>
        <w:t>, M. Daudier propose de le mettre en réseau pour le  présenter au comité.</w:t>
      </w:r>
    </w:p>
    <w:p w14:paraId="2564DB52"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Il est proposé de le mettre à l’ordre du jour à la prochaine réunion par M. Costes (qui précise que ce n’est pas une priorité) et de mettre en place une petite équipe pour faire une synthèse du fonctionnement de ce site pour le présenter.</w:t>
      </w:r>
    </w:p>
    <w:p w14:paraId="293EB255"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 La Présidente acte cette proposition et missionne M. Costes  de gérer cette présentation.</w:t>
      </w:r>
    </w:p>
    <w:p w14:paraId="654C1CAD" w14:textId="77777777" w:rsidR="006D563A" w:rsidRDefault="00000000">
      <w:pPr>
        <w:numPr>
          <w:ilvl w:val="0"/>
          <w:numId w:val="3"/>
        </w:numPr>
        <w:spacing w:line="240" w:lineRule="auto"/>
        <w:jc w:val="both"/>
        <w:rPr>
          <w:rFonts w:ascii="Arial" w:eastAsia="Arial" w:hAnsi="Arial" w:cs="Arial"/>
          <w:color w:val="000000"/>
        </w:rPr>
      </w:pPr>
      <w:r>
        <w:rPr>
          <w:rFonts w:ascii="Arial" w:eastAsia="Arial" w:hAnsi="Arial" w:cs="Arial"/>
          <w:color w:val="000000"/>
        </w:rPr>
        <w:t>La Présidente reprend la parole pour évoquer l’augmentation des frais kilométriques des juges qui est un coût pour les délégations </w:t>
      </w:r>
    </w:p>
    <w:p w14:paraId="33F502B9"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 xml:space="preserve">Une évaluation rapide avec les délégués est envisagée afin de voir la différence que cela aurait couté en 2024 s'ils avaient dû payer cette indemnité à 0.5 </w:t>
      </w:r>
      <w:r>
        <w:rPr>
          <w:rFonts w:ascii="Arial" w:eastAsia="Arial" w:hAnsi="Arial" w:cs="Arial"/>
        </w:rPr>
        <w:t>euros</w:t>
      </w:r>
      <w:r>
        <w:rPr>
          <w:rFonts w:ascii="Arial" w:eastAsia="Arial" w:hAnsi="Arial" w:cs="Arial"/>
          <w:color w:val="000000"/>
        </w:rPr>
        <w:t>.</w:t>
      </w:r>
    </w:p>
    <w:p w14:paraId="59763FEF"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Cela permettra d’évaluer le budget prévisionnel 2025 et de voir si le comité est en capacité de reverser cette différence aux délégations pour 2025. Cette étude va permettre de voir ce qui est faisable ou pas.</w:t>
      </w:r>
    </w:p>
    <w:p w14:paraId="287F8DAA"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 xml:space="preserve">M. Mercier revient sur ces propos lors de la dernière réunion concernant la redevance versée par la </w:t>
      </w:r>
      <w:r>
        <w:rPr>
          <w:rFonts w:ascii="Arial" w:eastAsia="Arial" w:hAnsi="Arial" w:cs="Arial"/>
        </w:rPr>
        <w:t>SCC</w:t>
      </w:r>
      <w:r>
        <w:rPr>
          <w:rFonts w:ascii="Arial" w:eastAsia="Arial" w:hAnsi="Arial" w:cs="Arial"/>
          <w:color w:val="000000"/>
        </w:rPr>
        <w:t>.</w:t>
      </w:r>
    </w:p>
    <w:p w14:paraId="406A846E"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Suite à la demande de précision de Mme Fouret, M. Mercier explique que selon le nombre d’épreuves annuelles, la SCC verse une redevance 1 ou 2 fois par an, pense t’il  . « Ce montant versé était placé sur un compte travail et qui partait on ne sait pas trop où. Cela servait à payer les coups à boire, les machins comme ça ».</w:t>
      </w:r>
    </w:p>
    <w:p w14:paraId="5167495A"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 M. Mercier dit “ qu’il est désolé mais le coup à boire, c’est le délégué qui s’en occupe et cet argent que le club touche de la SCC pourrait servir aux délégations qui organisent des manifestations un peu coûteuses”. </w:t>
      </w:r>
    </w:p>
    <w:p w14:paraId="0275CFED"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M. Frey intervient pour dire qu’il faudrait déjà savoir où est cet argent, M. Daudier reprend qu’il faudrait déjà commencer par avoir les bilans, qu’il n’ a plus de bilan depuis le 1</w:t>
      </w:r>
      <w:r>
        <w:rPr>
          <w:rFonts w:ascii="Arial" w:eastAsia="Arial" w:hAnsi="Arial" w:cs="Arial"/>
          <w:color w:val="000000"/>
          <w:sz w:val="13"/>
          <w:szCs w:val="13"/>
          <w:vertAlign w:val="superscript"/>
        </w:rPr>
        <w:t>er</w:t>
      </w:r>
      <w:r>
        <w:rPr>
          <w:rFonts w:ascii="Arial" w:eastAsia="Arial" w:hAnsi="Arial" w:cs="Arial"/>
          <w:color w:val="000000"/>
        </w:rPr>
        <w:t xml:space="preserve"> janvier 2023.</w:t>
      </w:r>
    </w:p>
    <w:p w14:paraId="7CB65C7C"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La Présidente rappelle que l’accès aux comptes n’est pas encore possible pour la Trésorière. Les papiers de dépôt en préfecture ont été transmis au banquier qui partait en congé</w:t>
      </w:r>
      <w:r>
        <w:rPr>
          <w:rFonts w:ascii="Arial" w:eastAsia="Arial" w:hAnsi="Arial" w:cs="Arial"/>
        </w:rPr>
        <w:t>s</w:t>
      </w:r>
      <w:r>
        <w:rPr>
          <w:rFonts w:ascii="Arial" w:eastAsia="Arial" w:hAnsi="Arial" w:cs="Arial"/>
          <w:color w:val="000000"/>
        </w:rPr>
        <w:t xml:space="preserve"> jusqu’à mercredi.  </w:t>
      </w:r>
    </w:p>
    <w:p w14:paraId="7B06F363"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 xml:space="preserve">M. Costes reprend la parole, il précise que l’indemnité kilométrique à 0.5 </w:t>
      </w:r>
      <w:r>
        <w:rPr>
          <w:rFonts w:ascii="Arial" w:eastAsia="Arial" w:hAnsi="Arial" w:cs="Arial"/>
        </w:rPr>
        <w:t>euros</w:t>
      </w:r>
      <w:r>
        <w:rPr>
          <w:rFonts w:ascii="Arial" w:eastAsia="Arial" w:hAnsi="Arial" w:cs="Arial"/>
          <w:color w:val="000000"/>
        </w:rPr>
        <w:t xml:space="preserve"> aurait dû être mise en place depuis 2017, la SCC a juste fait un rappel à l’ordre en juillet 2024. M. Costes précise que pour 2025, nous n’avons pas le choix que de respecter ces obligations et que pour cette année ce soit le comité qui mette la main à la pâte et qu’on étudie les mesures pour 2026. Il serait intéressant de connaître les prix d’engagement pour les épreuves des pays frontalier</w:t>
      </w:r>
      <w:r>
        <w:rPr>
          <w:rFonts w:ascii="Arial" w:eastAsia="Arial" w:hAnsi="Arial" w:cs="Arial"/>
        </w:rPr>
        <w:t>s</w:t>
      </w:r>
      <w:r>
        <w:rPr>
          <w:rFonts w:ascii="Arial" w:eastAsia="Arial" w:hAnsi="Arial" w:cs="Arial"/>
          <w:color w:val="000000"/>
        </w:rPr>
        <w:t xml:space="preserve">, regardez ce que le </w:t>
      </w:r>
      <w:r>
        <w:rPr>
          <w:rFonts w:ascii="Arial" w:eastAsia="Arial" w:hAnsi="Arial" w:cs="Arial"/>
        </w:rPr>
        <w:t>C</w:t>
      </w:r>
      <w:r>
        <w:rPr>
          <w:rFonts w:ascii="Arial" w:eastAsia="Arial" w:hAnsi="Arial" w:cs="Arial"/>
          <w:color w:val="000000"/>
        </w:rPr>
        <w:t xml:space="preserve">omité reverse sur les adhésions aux délégations, </w:t>
      </w:r>
      <w:r>
        <w:rPr>
          <w:rFonts w:ascii="Arial" w:eastAsia="Arial" w:hAnsi="Arial" w:cs="Arial"/>
        </w:rPr>
        <w:t>il faut</w:t>
      </w:r>
      <w:r>
        <w:rPr>
          <w:rFonts w:ascii="Arial" w:eastAsia="Arial" w:hAnsi="Arial" w:cs="Arial"/>
          <w:color w:val="000000"/>
        </w:rPr>
        <w:t xml:space="preserve"> étudier les différents axes.</w:t>
      </w:r>
    </w:p>
    <w:p w14:paraId="54B414ED"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M. Frey demande s’il n’y a pas la possibilité de remonter le tarif de certaines épreuves de travail.</w:t>
      </w:r>
    </w:p>
    <w:p w14:paraId="1B939A99"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M. Costes explique que pour 2025 cela semble compliqué de modifier les prix en début d’année.</w:t>
      </w:r>
    </w:p>
    <w:p w14:paraId="089E9289"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Autre sujet que M. Costes souligne, c’est la création d’un tarif d’engagement comme dans les expos et un tarif remisé pour les adhérents du club du teckel. </w:t>
      </w:r>
    </w:p>
    <w:p w14:paraId="46685907"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M. Mestadier et M. Costes informent que le club ne peut pas obliger les personnes à adhérer pour participer aux épreuves. Juridiquement il faut donc se remettre dans les rails. M. Frey ajoute que cela fait longtemps que c’est dit.</w:t>
      </w:r>
    </w:p>
    <w:p w14:paraId="2C2C316B" w14:textId="77777777" w:rsidR="006D563A" w:rsidRDefault="006D563A">
      <w:pPr>
        <w:spacing w:after="0" w:line="240" w:lineRule="auto"/>
        <w:rPr>
          <w:rFonts w:ascii="Times New Roman" w:eastAsia="Times New Roman" w:hAnsi="Times New Roman" w:cs="Times New Roman"/>
          <w:sz w:val="24"/>
          <w:szCs w:val="24"/>
        </w:rPr>
      </w:pPr>
    </w:p>
    <w:p w14:paraId="3670A17A"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M. Frey s’interroge de savoir combien de personnes non adhérentes participent aux épreuves. Et qu’au vue de l’absence de ces personnes non adhérentes, cette proposition ne sert à rien. </w:t>
      </w:r>
    </w:p>
    <w:p w14:paraId="19EF835D" w14:textId="77777777" w:rsidR="006D563A" w:rsidRDefault="006D563A">
      <w:pPr>
        <w:spacing w:after="0" w:line="240" w:lineRule="auto"/>
        <w:rPr>
          <w:rFonts w:ascii="Times New Roman" w:eastAsia="Times New Roman" w:hAnsi="Times New Roman" w:cs="Times New Roman"/>
          <w:sz w:val="24"/>
          <w:szCs w:val="24"/>
        </w:rPr>
      </w:pPr>
    </w:p>
    <w:p w14:paraId="148F498D"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M. Mestadier prend la parole et constate que nos épreuves ne sont pas à la valeur de ce qui est demandé, les tarifs ne sont plus adaptés.</w:t>
      </w:r>
    </w:p>
    <w:p w14:paraId="580553A1"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M. Costes reprend que le tarif des épreuves de travail pratiqués aujourd’hui pour les adhérents du Club des teckels sont les mêmes depuis 20 ans. </w:t>
      </w:r>
    </w:p>
    <w:p w14:paraId="5F66242C"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M. Frey ajoute, que dans les autres pays les tarifs sont plus élevés que nous, qu’on entend toujours la même chose « c’est trop cher »</w:t>
      </w:r>
      <w:r>
        <w:rPr>
          <w:rFonts w:ascii="Arial" w:eastAsia="Arial" w:hAnsi="Arial" w:cs="Arial"/>
        </w:rPr>
        <w:t>.</w:t>
      </w:r>
      <w:r>
        <w:rPr>
          <w:rFonts w:ascii="Arial" w:eastAsia="Arial" w:hAnsi="Arial" w:cs="Arial"/>
          <w:color w:val="000000"/>
        </w:rPr>
        <w:t xml:space="preserve"> Pour avoir des champions en VP on paie 80 euros et on sort des champions. Dans les autres pays c’est 150 euros minimum, et on aurait aussi des gens qui auraient préparé leur chien.</w:t>
      </w:r>
    </w:p>
    <w:p w14:paraId="6C86A045"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M. Costes propose de faire une étude sur les tarifs pratiqués dans les pays limitrophes et l’adapter au pouvoir d’achat du pays, M. Frey dit connaître  les tarifs .</w:t>
      </w:r>
    </w:p>
    <w:p w14:paraId="03BF73AD"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 xml:space="preserve">M. Mestadier informe que les tarifs sont visibles sur le </w:t>
      </w:r>
      <w:r>
        <w:rPr>
          <w:rFonts w:ascii="Arial" w:eastAsia="Arial" w:hAnsi="Arial" w:cs="Arial"/>
        </w:rPr>
        <w:t>D</w:t>
      </w:r>
      <w:r>
        <w:rPr>
          <w:rFonts w:ascii="Arial" w:eastAsia="Arial" w:hAnsi="Arial" w:cs="Arial"/>
          <w:color w:val="000000"/>
        </w:rPr>
        <w:t xml:space="preserve">eutch </w:t>
      </w:r>
      <w:r>
        <w:rPr>
          <w:rFonts w:ascii="Arial" w:eastAsia="Arial" w:hAnsi="Arial" w:cs="Arial"/>
        </w:rPr>
        <w:t>T</w:t>
      </w:r>
      <w:r>
        <w:rPr>
          <w:rFonts w:ascii="Arial" w:eastAsia="Arial" w:hAnsi="Arial" w:cs="Arial"/>
          <w:color w:val="000000"/>
        </w:rPr>
        <w:t xml:space="preserve">eckel </w:t>
      </w:r>
      <w:r>
        <w:rPr>
          <w:rFonts w:ascii="Arial" w:eastAsia="Arial" w:hAnsi="Arial" w:cs="Arial"/>
        </w:rPr>
        <w:t>C</w:t>
      </w:r>
      <w:r>
        <w:rPr>
          <w:rFonts w:ascii="Arial" w:eastAsia="Arial" w:hAnsi="Arial" w:cs="Arial"/>
          <w:color w:val="000000"/>
        </w:rPr>
        <w:t>lub ce que confirme M. Frey.</w:t>
      </w:r>
    </w:p>
    <w:p w14:paraId="62C56A05"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Les VP sont à 100 euros et toutes les épreuves sont à 80 euros dans les autres pays.</w:t>
      </w:r>
    </w:p>
    <w:p w14:paraId="4A81282B"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 xml:space="preserve">La Présidente et M. Costes </w:t>
      </w:r>
      <w:r>
        <w:rPr>
          <w:rFonts w:ascii="Arial" w:eastAsia="Arial" w:hAnsi="Arial" w:cs="Arial"/>
        </w:rPr>
        <w:t>rappellent</w:t>
      </w:r>
      <w:r>
        <w:rPr>
          <w:rFonts w:ascii="Arial" w:eastAsia="Arial" w:hAnsi="Arial" w:cs="Arial"/>
          <w:color w:val="000000"/>
        </w:rPr>
        <w:t xml:space="preserve"> que 80 euros est le tarif pratiqué pour une SPK et vu les tarifs des lièvres cela est compliqué.</w:t>
      </w:r>
    </w:p>
    <w:p w14:paraId="57EED81B"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 xml:space="preserve">La </w:t>
      </w:r>
      <w:r>
        <w:rPr>
          <w:rFonts w:ascii="Arial" w:eastAsia="Arial" w:hAnsi="Arial" w:cs="Arial"/>
        </w:rPr>
        <w:t>P</w:t>
      </w:r>
      <w:r>
        <w:rPr>
          <w:rFonts w:ascii="Arial" w:eastAsia="Arial" w:hAnsi="Arial" w:cs="Arial"/>
          <w:color w:val="000000"/>
        </w:rPr>
        <w:t>résidente propose aussi de revoir les tarifs d’adhésion qui n’ont pas été revus depuis plusieurs années.</w:t>
      </w:r>
    </w:p>
    <w:p w14:paraId="00E55F86" w14:textId="77777777" w:rsidR="006D563A" w:rsidRDefault="006D563A">
      <w:pPr>
        <w:spacing w:after="0" w:line="240" w:lineRule="auto"/>
        <w:rPr>
          <w:rFonts w:ascii="Times New Roman" w:eastAsia="Times New Roman" w:hAnsi="Times New Roman" w:cs="Times New Roman"/>
          <w:sz w:val="24"/>
          <w:szCs w:val="24"/>
        </w:rPr>
      </w:pPr>
    </w:p>
    <w:p w14:paraId="7A8E57BD"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Mme Fouret propose un tarif dégressif quand un candidat présente 2 chiens, la commission utilisation devra travailler dessus.</w:t>
      </w:r>
    </w:p>
    <w:p w14:paraId="41C8F97A"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Ce sont des pistes de travail à mettre en place et à proposer ultérieurement pour une mise en place en 2026.</w:t>
      </w:r>
    </w:p>
    <w:p w14:paraId="5617A073"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 xml:space="preserve">M. Costes explique avoir créé un fichier Excel pour les délégations pour qu’elles puissent rentrer les kilomètres des juges </w:t>
      </w:r>
      <w:r>
        <w:rPr>
          <w:rFonts w:ascii="Arial" w:eastAsia="Arial" w:hAnsi="Arial" w:cs="Arial"/>
        </w:rPr>
        <w:t>à</w:t>
      </w:r>
      <w:r>
        <w:rPr>
          <w:rFonts w:ascii="Arial" w:eastAsia="Arial" w:hAnsi="Arial" w:cs="Arial"/>
          <w:color w:val="000000"/>
        </w:rPr>
        <w:t xml:space="preserve"> 0.3 et 0.5 euros et le delta à reverser par le club, celui -ci étant opérationnel. Il rappelle que sur injonction de la SCC, les juges d’utilisation ou d’expo doivent faire un document attestant qu’ils ont reçu leurs indemnités kilométriques. Ce formulaire est aussi à la disposition des Délégations. Pour les juges qui ne souhaitent pas percevoir leur indemnité pour x raison et afin de ne pas être pénalisés lors d’un contrôle fiscal, les délégations verseront les indemnités aux juges qui pourront faire un don avec reconnaissance de don du donneur à la délégation. Ce document pourra rentrer en défiscalisation. </w:t>
      </w:r>
    </w:p>
    <w:p w14:paraId="63734187"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M. Daudier intervient en précisant « A condition, s’il vous plaît, tout vient de ce que l’on a réclamé depuis un an, qu’on ait un logiciel comptable qui soit reconnu par le service des impôts »</w:t>
      </w:r>
    </w:p>
    <w:p w14:paraId="57A5CB82"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M. Costes répond que peu importe le logiciel, si une personne fait un don à une délégation, il se doit d’avoir un reçu de don et c’est en dehors de la compta. </w:t>
      </w:r>
    </w:p>
    <w:p w14:paraId="0E7D108C"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M. Daudier précise que les impôts n’accepteront pas.</w:t>
      </w:r>
    </w:p>
    <w:p w14:paraId="6EF087EC" w14:textId="77777777" w:rsidR="006D563A" w:rsidRDefault="006D563A">
      <w:pPr>
        <w:spacing w:after="0" w:line="240" w:lineRule="auto"/>
        <w:rPr>
          <w:rFonts w:ascii="Times New Roman" w:eastAsia="Times New Roman" w:hAnsi="Times New Roman" w:cs="Times New Roman"/>
          <w:sz w:val="24"/>
          <w:szCs w:val="24"/>
        </w:rPr>
      </w:pPr>
    </w:p>
    <w:p w14:paraId="1C9B6A5D"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 xml:space="preserve">La </w:t>
      </w:r>
      <w:r>
        <w:rPr>
          <w:rFonts w:ascii="Arial" w:eastAsia="Arial" w:hAnsi="Arial" w:cs="Arial"/>
        </w:rPr>
        <w:t>P</w:t>
      </w:r>
      <w:r>
        <w:rPr>
          <w:rFonts w:ascii="Arial" w:eastAsia="Arial" w:hAnsi="Arial" w:cs="Arial"/>
          <w:color w:val="000000"/>
        </w:rPr>
        <w:t>résidente clos le sujet et suggère de vérifier et peaufiner le sujet.</w:t>
      </w:r>
    </w:p>
    <w:p w14:paraId="114C2E8E"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M. Costes ajoute un élément important : « le club du teckel, contrairement à la société centrale canine, n’est pas une association reconnue d’utilité publique donc nous n’avons pas de contrainte fiscale et comptable que peuvent avoir certaines associations qui sont reconnues d’utilité publique ou qui dégage un budget supérieur par an.</w:t>
      </w:r>
    </w:p>
    <w:p w14:paraId="32A2BCFA" w14:textId="77777777" w:rsidR="006D563A" w:rsidRDefault="006D563A">
      <w:pPr>
        <w:spacing w:after="0" w:line="240" w:lineRule="auto"/>
        <w:rPr>
          <w:rFonts w:ascii="Times New Roman" w:eastAsia="Times New Roman" w:hAnsi="Times New Roman" w:cs="Times New Roman"/>
          <w:sz w:val="24"/>
          <w:szCs w:val="24"/>
        </w:rPr>
      </w:pPr>
    </w:p>
    <w:p w14:paraId="28388FEC"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M. Frey précise que n’importe quelle association est tenue à certaines choses au niveau comptabilité.</w:t>
      </w:r>
    </w:p>
    <w:p w14:paraId="1CF6270E"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 xml:space="preserve">La </w:t>
      </w:r>
      <w:r>
        <w:rPr>
          <w:rFonts w:ascii="Arial" w:eastAsia="Arial" w:hAnsi="Arial" w:cs="Arial"/>
        </w:rPr>
        <w:t>P</w:t>
      </w:r>
      <w:r>
        <w:rPr>
          <w:rFonts w:ascii="Arial" w:eastAsia="Arial" w:hAnsi="Arial" w:cs="Arial"/>
          <w:color w:val="000000"/>
        </w:rPr>
        <w:t>résidente rappelle donc la proposition de la Trésorière de participer à la démonstration YAPLA qui pourra regrouper le paiement des adhésions en ligne et un logiciel compatible avec l’association. Ce qui facilitera le travail de la Trésorière.</w:t>
      </w:r>
    </w:p>
    <w:p w14:paraId="2A450127" w14:textId="77777777" w:rsidR="006D563A"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p w14:paraId="344A106F" w14:textId="77777777" w:rsidR="006D563A" w:rsidRDefault="00000000">
      <w:pPr>
        <w:numPr>
          <w:ilvl w:val="0"/>
          <w:numId w:val="4"/>
        </w:numPr>
        <w:spacing w:line="240" w:lineRule="auto"/>
        <w:jc w:val="both"/>
        <w:rPr>
          <w:rFonts w:ascii="Arial" w:eastAsia="Arial" w:hAnsi="Arial" w:cs="Arial"/>
          <w:color w:val="000000"/>
        </w:rPr>
      </w:pPr>
      <w:r>
        <w:rPr>
          <w:rFonts w:ascii="Arial" w:eastAsia="Arial" w:hAnsi="Arial" w:cs="Arial"/>
          <w:b/>
          <w:i/>
          <w:color w:val="000000"/>
        </w:rPr>
        <w:t>3-3</w:t>
      </w:r>
      <w:r>
        <w:rPr>
          <w:rFonts w:ascii="Arial" w:eastAsia="Arial" w:hAnsi="Arial" w:cs="Arial"/>
          <w:b/>
          <w:i/>
          <w:color w:val="000000"/>
          <w:u w:val="single"/>
        </w:rPr>
        <w:t xml:space="preserve"> exposition/</w:t>
      </w:r>
      <w:r>
        <w:rPr>
          <w:rFonts w:ascii="Arial" w:eastAsia="Arial" w:hAnsi="Arial" w:cs="Arial"/>
          <w:b/>
          <w:i/>
          <w:u w:val="single"/>
        </w:rPr>
        <w:t>événementiel</w:t>
      </w:r>
      <w:r>
        <w:rPr>
          <w:rFonts w:ascii="Arial" w:eastAsia="Arial" w:hAnsi="Arial" w:cs="Arial"/>
          <w:b/>
          <w:i/>
          <w:color w:val="000000"/>
        </w:rPr>
        <w:t> </w:t>
      </w:r>
      <w:r>
        <w:rPr>
          <w:rFonts w:ascii="Arial" w:eastAsia="Arial" w:hAnsi="Arial" w:cs="Arial"/>
          <w:i/>
          <w:color w:val="000000"/>
        </w:rPr>
        <w:t>:</w:t>
      </w:r>
    </w:p>
    <w:p w14:paraId="18652EF2" w14:textId="77777777" w:rsidR="006D563A" w:rsidRDefault="006D563A">
      <w:pPr>
        <w:spacing w:after="0" w:line="240" w:lineRule="auto"/>
        <w:rPr>
          <w:rFonts w:ascii="Times New Roman" w:eastAsia="Times New Roman" w:hAnsi="Times New Roman" w:cs="Times New Roman"/>
          <w:sz w:val="24"/>
          <w:szCs w:val="24"/>
        </w:rPr>
      </w:pPr>
    </w:p>
    <w:p w14:paraId="7CC6AB5D"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Mme Jenty, responsable des expositions, informe qu’elle a envoyé aux 11 membres du comité le calendrier des expos proposé pour 2025 qui sera envoyé à Mme Duez au plus tard mercredi.</w:t>
      </w:r>
    </w:p>
    <w:p w14:paraId="6CA90A7D"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Mme Jenty précise avoir eu tous les retours des associations canines territoriales sauf la potentielle RE à Fontainebleau le 27 septembre. Mme Duez lui a proposé de la programmer ayant encore un peu de temps pour envoyer l’autorisation.</w:t>
      </w:r>
    </w:p>
    <w:p w14:paraId="2C04596B"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M. Mercier signale une erreur de nom sur le nom d’un juge que Mme Jenty rectifie de suite.</w:t>
      </w:r>
    </w:p>
    <w:p w14:paraId="3DE72906"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Mme Daudier précise qu’à Sauterne il n’y a pas de Régionale, mais il y a village de race ou ils seront présents.</w:t>
      </w:r>
    </w:p>
    <w:p w14:paraId="681DAC23"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Mme Daudier s’occupe de demander l’accord à la canine régionale et s’arrange avec M. Honoré Cédric.</w:t>
      </w:r>
    </w:p>
    <w:p w14:paraId="55619634" w14:textId="77777777" w:rsidR="006D563A" w:rsidRDefault="006D563A">
      <w:pPr>
        <w:spacing w:after="0" w:line="240" w:lineRule="auto"/>
        <w:rPr>
          <w:rFonts w:ascii="Times New Roman" w:eastAsia="Times New Roman" w:hAnsi="Times New Roman" w:cs="Times New Roman"/>
          <w:sz w:val="24"/>
          <w:szCs w:val="24"/>
        </w:rPr>
      </w:pPr>
    </w:p>
    <w:p w14:paraId="1BCC1A6A"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La Présidente informe que la canine du Bas Rhin a donné son accord pour le NE et le WUT.</w:t>
      </w:r>
    </w:p>
    <w:p w14:paraId="001E1FF7"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Elle informe également que 2 RE seront le même WE, souhaite proposer un challenge aux participants qui feraient les 2. Cette proposition n’est pas retenue.</w:t>
      </w:r>
    </w:p>
    <w:p w14:paraId="1EBCF6D6"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M. Mercier évoque qu’il avait été prévu que les spéciales devaient être jugées en priorité par des juges français. Cette année, une majorité des expos seront jugées par des étrangers.</w:t>
      </w:r>
    </w:p>
    <w:p w14:paraId="52563ABF"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Mme Jenty précise que cette année au regard de notre retard, les canines ont déjà prévu leurs juges et envoyé les invitations. Ce sera à nous de nous y prendre plus tôt pour l’année prochaine.</w:t>
      </w:r>
    </w:p>
    <w:p w14:paraId="511892CB"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M. Mercier précise que les juges étrangers n’ont pas tous le même standard dans l’œil, M. Frey donne l’exemple d’une NE où le juge était Finlandais et ne souhaitait pas des teckels trop bas. </w:t>
      </w:r>
    </w:p>
    <w:p w14:paraId="36C454AE" w14:textId="77777777" w:rsidR="006D563A" w:rsidRDefault="006D563A">
      <w:pPr>
        <w:spacing w:after="0" w:line="240" w:lineRule="auto"/>
        <w:rPr>
          <w:rFonts w:ascii="Times New Roman" w:eastAsia="Times New Roman" w:hAnsi="Times New Roman" w:cs="Times New Roman"/>
          <w:sz w:val="24"/>
          <w:szCs w:val="24"/>
        </w:rPr>
      </w:pPr>
    </w:p>
    <w:p w14:paraId="24F1765F"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 xml:space="preserve">Mme Daudier informe avoir reçu une demande pour faire </w:t>
      </w:r>
      <w:r>
        <w:rPr>
          <w:rFonts w:ascii="Arial" w:eastAsia="Arial" w:hAnsi="Arial" w:cs="Arial"/>
        </w:rPr>
        <w:t>la Cruft</w:t>
      </w:r>
      <w:r>
        <w:rPr>
          <w:rFonts w:ascii="Arial" w:eastAsia="Arial" w:hAnsi="Arial" w:cs="Arial"/>
          <w:color w:val="000000"/>
        </w:rPr>
        <w:t xml:space="preserve"> le dimanche 7 décembre à Rouen. Il s’agit, en fait, d’une information comme quoi l’exposition de Rouen sera sélective pour la cruft et le club est sollicité pour y adjoindre une spéciale ou une RE. Mais cette demande arrive trop tard dans l’établissement du calendrier.</w:t>
      </w:r>
    </w:p>
    <w:p w14:paraId="5E56E836" w14:textId="77777777" w:rsidR="006D563A" w:rsidRDefault="006D563A">
      <w:pPr>
        <w:spacing w:after="0" w:line="240" w:lineRule="auto"/>
        <w:rPr>
          <w:rFonts w:ascii="Times New Roman" w:eastAsia="Times New Roman" w:hAnsi="Times New Roman" w:cs="Times New Roman"/>
          <w:sz w:val="24"/>
          <w:szCs w:val="24"/>
        </w:rPr>
      </w:pPr>
    </w:p>
    <w:p w14:paraId="47174751"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M. Costes rappelle un point de vigilance, et de s’assurer que les demandes d’autorisation à la FCI d’invitation des juges étrangers ont été faites. Mme Jenty confirme que cela est en cours.</w:t>
      </w:r>
    </w:p>
    <w:p w14:paraId="6317D740"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M. Mestadier précise que pour avoir les juges souhaités en 2026 il faut s’y prendre avant le mois de juin.</w:t>
      </w:r>
    </w:p>
    <w:p w14:paraId="24A99083"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M. Mercier précise qu’il faut faire en juin juillet pour boucler en septembre et que les canines ont bien donné leur accord.</w:t>
      </w:r>
    </w:p>
    <w:p w14:paraId="1819B866"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Mme Jenty demande si au niveau géographique cela convient et la Présidente complète qu’on a fait ce que l’on a pu vu le délai.</w:t>
      </w:r>
    </w:p>
    <w:p w14:paraId="2DC3ED7C"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Mme Jenty évoque la remise en place du challenge beauté/beauté travail et demande l’avis du comité. M. Mercier propose de remettre la grille sur le drive car incohérente et de retravailler dessus. </w:t>
      </w:r>
    </w:p>
    <w:p w14:paraId="507A6C03"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Le comité en majorité ne voit pas d’inconvénient à remettre en place ce challenge. </w:t>
      </w:r>
    </w:p>
    <w:p w14:paraId="038E9140" w14:textId="77777777" w:rsidR="006D563A"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14:paraId="0F66F5C8" w14:textId="77777777" w:rsidR="006D563A" w:rsidRDefault="00000000">
      <w:pPr>
        <w:numPr>
          <w:ilvl w:val="0"/>
          <w:numId w:val="5"/>
        </w:numPr>
        <w:spacing w:line="240" w:lineRule="auto"/>
        <w:jc w:val="both"/>
        <w:rPr>
          <w:rFonts w:ascii="Arial" w:eastAsia="Arial" w:hAnsi="Arial" w:cs="Arial"/>
          <w:color w:val="000000"/>
        </w:rPr>
      </w:pPr>
      <w:r>
        <w:rPr>
          <w:rFonts w:ascii="Arial" w:eastAsia="Arial" w:hAnsi="Arial" w:cs="Arial"/>
          <w:color w:val="000000"/>
        </w:rPr>
        <w:t xml:space="preserve">3-4 </w:t>
      </w:r>
      <w:r>
        <w:rPr>
          <w:rFonts w:ascii="Arial" w:eastAsia="Arial" w:hAnsi="Arial" w:cs="Arial"/>
          <w:b/>
          <w:i/>
          <w:color w:val="000000"/>
          <w:u w:val="single"/>
        </w:rPr>
        <w:t>délégués/délégations</w:t>
      </w:r>
      <w:r>
        <w:rPr>
          <w:rFonts w:ascii="Arial" w:eastAsia="Arial" w:hAnsi="Arial" w:cs="Arial"/>
          <w:b/>
          <w:i/>
          <w:color w:val="000000"/>
        </w:rPr>
        <w:t> : </w:t>
      </w:r>
    </w:p>
    <w:p w14:paraId="7BEFAF9A"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La Présidente reprend les points discutés avec M. Quimbre.</w:t>
      </w:r>
    </w:p>
    <w:p w14:paraId="35309EC2"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Mme la Présidente revient sur la mise en place d'élections souhaitées par M. Mercier alors en charge des délégués. Elle propose que là où il n'y a qu'un seul candidat, il soit nommé d’office.</w:t>
      </w:r>
    </w:p>
    <w:p w14:paraId="25473D0A"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M. Mercier répond que sur le principe et pour éviter la polémique alors que la commission avait travaillé pendant 3 mois dessus et que tout le monde, tous ceux qui ont signé se sont désistés après. Et qu’il fallait faire des économies, M. Mercier fait une proposition :</w:t>
      </w:r>
    </w:p>
    <w:p w14:paraId="38FD63D4"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Tous les gens, en poste actuel, titulaires, qu’il y est ou pas de candidats, ont été élus ou nommés à une époque : pas de réélection.</w:t>
      </w:r>
    </w:p>
    <w:p w14:paraId="6BEB8285"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Les délégations où il n’y a plus de candidat ou des nouveaux candidats ou candidats intérimaires on refait les élections sous couvert que les titulaires actuels signent la charte des délégués.</w:t>
      </w:r>
    </w:p>
    <w:p w14:paraId="44FB2599" w14:textId="77777777" w:rsidR="006D563A" w:rsidRDefault="006D563A">
      <w:pPr>
        <w:spacing w:after="0" w:line="240" w:lineRule="auto"/>
        <w:rPr>
          <w:rFonts w:ascii="Times New Roman" w:eastAsia="Times New Roman" w:hAnsi="Times New Roman" w:cs="Times New Roman"/>
          <w:sz w:val="24"/>
          <w:szCs w:val="24"/>
        </w:rPr>
      </w:pPr>
    </w:p>
    <w:p w14:paraId="71DE2D07"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La Présidente émet un droit de réserve, suite à l’absence du responsable de la commission délégation, propose d’en rediscuter lors de la présentation du projet de M.Quimbre et de prendre une décision suite à cela.  Les membres du comité ont accepté cette proposition.</w:t>
      </w:r>
    </w:p>
    <w:p w14:paraId="73726C90"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Tous les thèmes par rapport aux délégations seront revus ultérieurement.</w:t>
      </w:r>
    </w:p>
    <w:p w14:paraId="07BBB672"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La Présidente informe avoir reçu un message de Christine, l’épouse de M. Limousin sur la date des obsèques : samedi matin à 10h30 à l’église de GIAT.</w:t>
      </w:r>
    </w:p>
    <w:p w14:paraId="4752D6B5" w14:textId="77777777" w:rsidR="006D563A" w:rsidRDefault="006D563A">
      <w:pPr>
        <w:spacing w:after="0" w:line="240" w:lineRule="auto"/>
        <w:rPr>
          <w:rFonts w:ascii="Times New Roman" w:eastAsia="Times New Roman" w:hAnsi="Times New Roman" w:cs="Times New Roman"/>
          <w:sz w:val="24"/>
          <w:szCs w:val="24"/>
        </w:rPr>
      </w:pPr>
    </w:p>
    <w:p w14:paraId="5003A66F"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Le club enverra une gerbe au nom du club, Mme et M. Daudier seront présents aux obsèques à titre personnel.</w:t>
      </w:r>
    </w:p>
    <w:p w14:paraId="3714D182" w14:textId="77777777" w:rsidR="006D563A"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p w14:paraId="34B63242" w14:textId="77777777" w:rsidR="006D563A" w:rsidRDefault="00000000">
      <w:pPr>
        <w:numPr>
          <w:ilvl w:val="0"/>
          <w:numId w:val="6"/>
        </w:numPr>
        <w:spacing w:line="240" w:lineRule="auto"/>
        <w:jc w:val="both"/>
        <w:rPr>
          <w:rFonts w:ascii="Arial" w:eastAsia="Arial" w:hAnsi="Arial" w:cs="Arial"/>
          <w:color w:val="000000"/>
        </w:rPr>
      </w:pPr>
      <w:r>
        <w:rPr>
          <w:rFonts w:ascii="Arial" w:eastAsia="Arial" w:hAnsi="Arial" w:cs="Arial"/>
          <w:b/>
          <w:color w:val="000000"/>
        </w:rPr>
        <w:t>3-5</w:t>
      </w:r>
      <w:r>
        <w:rPr>
          <w:rFonts w:ascii="Arial" w:eastAsia="Arial" w:hAnsi="Arial" w:cs="Arial"/>
          <w:color w:val="000000"/>
        </w:rPr>
        <w:t xml:space="preserve"> </w:t>
      </w:r>
      <w:r>
        <w:rPr>
          <w:rFonts w:ascii="Arial" w:eastAsia="Arial" w:hAnsi="Arial" w:cs="Arial"/>
          <w:b/>
          <w:i/>
          <w:color w:val="000000"/>
          <w:u w:val="single"/>
        </w:rPr>
        <w:t>règlementations/relations institutionnelles</w:t>
      </w:r>
      <w:r>
        <w:rPr>
          <w:rFonts w:ascii="Arial" w:eastAsia="Arial" w:hAnsi="Arial" w:cs="Arial"/>
          <w:color w:val="000000"/>
        </w:rPr>
        <w:t> : </w:t>
      </w:r>
    </w:p>
    <w:p w14:paraId="4CB2D323" w14:textId="77777777" w:rsidR="006D563A" w:rsidRDefault="006D563A">
      <w:pPr>
        <w:spacing w:after="0" w:line="240" w:lineRule="auto"/>
        <w:rPr>
          <w:rFonts w:ascii="Times New Roman" w:eastAsia="Times New Roman" w:hAnsi="Times New Roman" w:cs="Times New Roman"/>
          <w:sz w:val="24"/>
          <w:szCs w:val="24"/>
        </w:rPr>
      </w:pPr>
    </w:p>
    <w:p w14:paraId="035AB24C"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Le responsable de la commission règlementation M. Mestadier informe avoir envoyé à tous les membres du comité le document sur l’engagement de confidentialité à remplir et avec un rajout qui pourra être traité la prochaine fois pour approbation.</w:t>
      </w:r>
    </w:p>
    <w:p w14:paraId="4976B326"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 xml:space="preserve">M. Mestadier ajoute avoir déposé les statuts et règlements dans le Drive </w:t>
      </w:r>
      <w:r>
        <w:rPr>
          <w:rFonts w:ascii="Arial" w:eastAsia="Arial" w:hAnsi="Arial" w:cs="Arial"/>
        </w:rPr>
        <w:t>où</w:t>
      </w:r>
      <w:r>
        <w:rPr>
          <w:rFonts w:ascii="Arial" w:eastAsia="Arial" w:hAnsi="Arial" w:cs="Arial"/>
          <w:color w:val="000000"/>
        </w:rPr>
        <w:t xml:space="preserve"> il travaille dessus pour proposer des modifications avant de nous le présenter. Une fois que ceux-ci seront vus et modifiés par tous, ils pourront être présentés à l’AG pour approbation.</w:t>
      </w:r>
    </w:p>
    <w:p w14:paraId="69C392B7"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M. Daudier intervient « le document de confidentialité est lié à un document d’engagement que prenait le Président du club (fait l’année dernière) pour être conforme à la RGPD entre autres, et à la protection des données personnelles. Donc il faut que la nouvelle présidente, signe ce document également et que vous le modifiez si vous le souhaitez. C’est un document conforme à la loi ».</w:t>
      </w:r>
    </w:p>
    <w:p w14:paraId="0EE0757D"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La secrétaire demande à M. Daudier s’il  peut renvoyer ce document et indique qu’il doit être dans le drive du secrétaire mais s’engage à l’envoyer.</w:t>
      </w:r>
    </w:p>
    <w:p w14:paraId="5407EB50" w14:textId="77777777" w:rsidR="006D563A"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14:paraId="4EDB5106" w14:textId="77777777" w:rsidR="006D563A" w:rsidRDefault="00000000">
      <w:pPr>
        <w:numPr>
          <w:ilvl w:val="0"/>
          <w:numId w:val="7"/>
        </w:numPr>
        <w:spacing w:line="240" w:lineRule="auto"/>
        <w:jc w:val="both"/>
        <w:rPr>
          <w:rFonts w:ascii="Arial" w:eastAsia="Arial" w:hAnsi="Arial" w:cs="Arial"/>
          <w:color w:val="000000"/>
        </w:rPr>
      </w:pPr>
      <w:r>
        <w:rPr>
          <w:rFonts w:ascii="Arial" w:eastAsia="Arial" w:hAnsi="Arial" w:cs="Arial"/>
          <w:b/>
          <w:color w:val="000000"/>
        </w:rPr>
        <w:t xml:space="preserve">3-6 </w:t>
      </w:r>
      <w:r>
        <w:rPr>
          <w:rFonts w:ascii="Arial" w:eastAsia="Arial" w:hAnsi="Arial" w:cs="Arial"/>
          <w:b/>
          <w:i/>
          <w:color w:val="000000"/>
          <w:u w:val="single"/>
        </w:rPr>
        <w:t>communication</w:t>
      </w:r>
      <w:r>
        <w:rPr>
          <w:rFonts w:ascii="Arial" w:eastAsia="Arial" w:hAnsi="Arial" w:cs="Arial"/>
          <w:color w:val="000000"/>
          <w:u w:val="single"/>
        </w:rPr>
        <w:t> </w:t>
      </w:r>
      <w:r>
        <w:rPr>
          <w:rFonts w:ascii="Arial" w:eastAsia="Arial" w:hAnsi="Arial" w:cs="Arial"/>
          <w:color w:val="000000"/>
        </w:rPr>
        <w:t>:</w:t>
      </w:r>
    </w:p>
    <w:p w14:paraId="4EC041C6"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La Présidente, pour décharger la trésorière Mme Baron plus concentrée sur la trésorerie et l’assurance, a pris en main les newsletters et le site pour pouvoir informer rapidement les adhérents des changements qui ont eu lieu au sein du comité dans la 1ere newsletters. (Résultat des élections et constitution du bureau)</w:t>
      </w:r>
    </w:p>
    <w:p w14:paraId="40A826AA"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La 2eme Newsletters sera diffusée demain avec les responsables de commissions, un petit mot sur chaque commission (rôle et missions) et un petit mot avec autorisation de Christine sur le décès de M. Limousin.</w:t>
      </w:r>
    </w:p>
    <w:p w14:paraId="0DE02A84"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Puis arrivera la 3eme newsletter avec les liens vers le carnet de teckel, la licence qui annoncera la parution du calendrier de travail.</w:t>
      </w:r>
    </w:p>
    <w:p w14:paraId="6BCBCCDD"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Une newsletter sur les expositions paraîtra plus tard.</w:t>
      </w:r>
    </w:p>
    <w:p w14:paraId="047F1BFF"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L’accès à la page Facebook est accessible par Mme Baron.</w:t>
      </w:r>
    </w:p>
    <w:p w14:paraId="1B61B3B8"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 Mme La Présidente remercie M. Daudier d’avoir donné les accès. </w:t>
      </w:r>
    </w:p>
    <w:p w14:paraId="0E386886"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La Présidente demande à Mme et M. Daudier de se retirer de cette page n’étant pas pour l’instant sollicités par la responsable de la commission communication. Il leur est rappelé que tous les responsables sont en train de constituer leur équipe. Mme Daudier se sent rejetée avec M. Daudier, ils se disent ouverts à tout, à condition qu’on ne leur ferme pas les portes sinon ils fermeront la leur. </w:t>
      </w:r>
    </w:p>
    <w:p w14:paraId="250E8585"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Il leur est précisé qu’ils peuvent se disperser dans les autres commissions, M. Daudier revient sur la trésorerie, la comptabilité et la gestion, il lui est indiqué que la discussion est autour des commissions. </w:t>
      </w:r>
    </w:p>
    <w:p w14:paraId="3924F291" w14:textId="77777777" w:rsidR="006D563A"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14:paraId="597A87CE" w14:textId="77777777" w:rsidR="006D563A" w:rsidRDefault="00000000">
      <w:pPr>
        <w:numPr>
          <w:ilvl w:val="0"/>
          <w:numId w:val="8"/>
        </w:numPr>
        <w:spacing w:line="240" w:lineRule="auto"/>
        <w:jc w:val="both"/>
        <w:rPr>
          <w:rFonts w:ascii="Arial" w:eastAsia="Arial" w:hAnsi="Arial" w:cs="Arial"/>
          <w:color w:val="000000"/>
        </w:rPr>
      </w:pPr>
      <w:r>
        <w:rPr>
          <w:rFonts w:ascii="Arial" w:eastAsia="Arial" w:hAnsi="Arial" w:cs="Arial"/>
          <w:b/>
          <w:i/>
          <w:color w:val="000000"/>
        </w:rPr>
        <w:t xml:space="preserve">3-7 </w:t>
      </w:r>
      <w:r>
        <w:rPr>
          <w:rFonts w:ascii="Arial" w:eastAsia="Arial" w:hAnsi="Arial" w:cs="Arial"/>
          <w:b/>
          <w:i/>
          <w:color w:val="000000"/>
          <w:u w:val="single"/>
        </w:rPr>
        <w:t>élevage / santé/ bien-être</w:t>
      </w:r>
      <w:r>
        <w:rPr>
          <w:rFonts w:ascii="Arial" w:eastAsia="Arial" w:hAnsi="Arial" w:cs="Arial"/>
          <w:b/>
          <w:i/>
          <w:color w:val="000000"/>
        </w:rPr>
        <w:t> :</w:t>
      </w:r>
      <w:r>
        <w:rPr>
          <w:rFonts w:ascii="Arial" w:eastAsia="Arial" w:hAnsi="Arial" w:cs="Arial"/>
          <w:color w:val="000000"/>
        </w:rPr>
        <w:t> </w:t>
      </w:r>
    </w:p>
    <w:p w14:paraId="4CB8CF97" w14:textId="77777777" w:rsidR="006D563A" w:rsidRDefault="006D563A">
      <w:pPr>
        <w:spacing w:after="0" w:line="240" w:lineRule="auto"/>
        <w:rPr>
          <w:rFonts w:ascii="Times New Roman" w:eastAsia="Times New Roman" w:hAnsi="Times New Roman" w:cs="Times New Roman"/>
          <w:sz w:val="24"/>
          <w:szCs w:val="24"/>
        </w:rPr>
      </w:pPr>
    </w:p>
    <w:p w14:paraId="6900A0F4"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Il est constaté que les demandes de cotation et homologation bien que complètes à leur date d’arrivée contiennent parfois des documents périmés notamment les APR lors de leur traitement.</w:t>
      </w:r>
    </w:p>
    <w:p w14:paraId="582BAD52"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Il y a, au bas mot, 150 mails de demandes d’homologations et de cotation qui vont être étudiés un à un pour vérifier ce qui est conforme ou pas.</w:t>
      </w:r>
    </w:p>
    <w:p w14:paraId="1EA50639"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M. Mestadier suggère d’envoyer un courrier à la SCC en expliquant la situation et de négocier la date de validation.</w:t>
      </w:r>
    </w:p>
    <w:p w14:paraId="3BEC6D9B"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M. Mercier émet un doute et propose de faire un courrier aux gens en leur disant que nous avons reçu leur demande à telle date, mais que n’ayant pas la possibilité de traiter leur dossier à l’époque, nous constatons qu'un certains nombres de pièces ne sont plus valables et qu’ils doivent refaire le nécessaire.</w:t>
      </w:r>
    </w:p>
    <w:p w14:paraId="7835B649"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La Présidente rappelle le tarif du test oculaire et estime qu’il faut tenter le coup. M. Mercier précise ne pas tenter le coup pour un chien mais pour plusieurs dossiers.</w:t>
      </w:r>
    </w:p>
    <w:p w14:paraId="3F9F0CB3"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M. Costes rappelle de renvoyer toutes les demandes reçues sur les mails personnels.</w:t>
      </w:r>
    </w:p>
    <w:p w14:paraId="53B7045F"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Tout le monde répond que cela est fait.</w:t>
      </w:r>
    </w:p>
    <w:p w14:paraId="2F2F8615"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M.  Mercier et M. Daudier regrettent  avoir été bloqués au niveau des accès de la SCC car ils auraient pu rentrer les cotations et homologations.</w:t>
      </w:r>
    </w:p>
    <w:p w14:paraId="4D3797BD" w14:textId="77777777" w:rsidR="006D563A" w:rsidRDefault="006D563A">
      <w:pPr>
        <w:spacing w:after="0" w:line="240" w:lineRule="auto"/>
        <w:rPr>
          <w:rFonts w:ascii="Times New Roman" w:eastAsia="Times New Roman" w:hAnsi="Times New Roman" w:cs="Times New Roman"/>
          <w:sz w:val="24"/>
          <w:szCs w:val="24"/>
        </w:rPr>
      </w:pPr>
    </w:p>
    <w:p w14:paraId="68C50BC5"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b/>
          <w:color w:val="000000"/>
        </w:rPr>
        <w:t xml:space="preserve">4- </w:t>
      </w:r>
      <w:r>
        <w:rPr>
          <w:rFonts w:ascii="Arial" w:eastAsia="Arial" w:hAnsi="Arial" w:cs="Arial"/>
          <w:b/>
          <w:i/>
          <w:color w:val="000000"/>
          <w:u w:val="single"/>
        </w:rPr>
        <w:t>point sur l’assurance et décision</w:t>
      </w:r>
      <w:r>
        <w:rPr>
          <w:rFonts w:ascii="Arial" w:eastAsia="Arial" w:hAnsi="Arial" w:cs="Arial"/>
          <w:b/>
          <w:color w:val="000000"/>
        </w:rPr>
        <w:t> :</w:t>
      </w:r>
      <w:r>
        <w:rPr>
          <w:rFonts w:ascii="Arial" w:eastAsia="Arial" w:hAnsi="Arial" w:cs="Arial"/>
          <w:color w:val="000000"/>
        </w:rPr>
        <w:t xml:space="preserve"> Sujet abordé en début de réunion.</w:t>
      </w:r>
    </w:p>
    <w:p w14:paraId="6A6163CC" w14:textId="77777777" w:rsidR="006D563A" w:rsidRDefault="006D563A">
      <w:pPr>
        <w:spacing w:after="0" w:line="240" w:lineRule="auto"/>
        <w:rPr>
          <w:rFonts w:ascii="Times New Roman" w:eastAsia="Times New Roman" w:hAnsi="Times New Roman" w:cs="Times New Roman"/>
          <w:sz w:val="24"/>
          <w:szCs w:val="24"/>
        </w:rPr>
      </w:pPr>
    </w:p>
    <w:p w14:paraId="353E8425"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b/>
          <w:color w:val="000000"/>
        </w:rPr>
        <w:t xml:space="preserve">5- </w:t>
      </w:r>
      <w:r>
        <w:rPr>
          <w:rFonts w:ascii="Arial" w:eastAsia="Arial" w:hAnsi="Arial" w:cs="Arial"/>
          <w:b/>
          <w:i/>
          <w:color w:val="000000"/>
          <w:u w:val="single"/>
        </w:rPr>
        <w:t>système de paiement en ligne/ logiciel de gestion associatif </w:t>
      </w:r>
      <w:r>
        <w:rPr>
          <w:rFonts w:ascii="Arial" w:eastAsia="Arial" w:hAnsi="Arial" w:cs="Arial"/>
          <w:b/>
          <w:color w:val="000000"/>
        </w:rPr>
        <w:t>:</w:t>
      </w:r>
      <w:r>
        <w:rPr>
          <w:rFonts w:ascii="Arial" w:eastAsia="Arial" w:hAnsi="Arial" w:cs="Arial"/>
          <w:color w:val="000000"/>
        </w:rPr>
        <w:t> </w:t>
      </w:r>
    </w:p>
    <w:p w14:paraId="3A603CA9"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 HelloAsso remis en fonctionnement dans l’urgence pour que les paiements puissent se faire par ce biais</w:t>
      </w:r>
    </w:p>
    <w:p w14:paraId="1903E23C"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*démonstration Yapla le 31 janvier  </w:t>
      </w:r>
    </w:p>
    <w:p w14:paraId="450ACC2C"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A ce jour, 70 adhésions par le biais de HelloAsso plus des adhésions en attente dans les délégations.</w:t>
      </w:r>
    </w:p>
    <w:p w14:paraId="4A478C8D" w14:textId="77777777" w:rsidR="006D563A" w:rsidRDefault="006D563A">
      <w:pPr>
        <w:spacing w:after="0" w:line="240" w:lineRule="auto"/>
        <w:rPr>
          <w:rFonts w:ascii="Times New Roman" w:eastAsia="Times New Roman" w:hAnsi="Times New Roman" w:cs="Times New Roman"/>
          <w:sz w:val="24"/>
          <w:szCs w:val="24"/>
        </w:rPr>
      </w:pPr>
    </w:p>
    <w:p w14:paraId="35E7CB86"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b/>
          <w:color w:val="000000"/>
        </w:rPr>
        <w:t>6-</w:t>
      </w:r>
      <w:r>
        <w:rPr>
          <w:rFonts w:ascii="Arial" w:eastAsia="Arial" w:hAnsi="Arial" w:cs="Arial"/>
          <w:b/>
          <w:i/>
          <w:color w:val="000000"/>
          <w:u w:val="single"/>
        </w:rPr>
        <w:t>dématérialisation</w:t>
      </w:r>
      <w:r>
        <w:rPr>
          <w:rFonts w:ascii="Arial" w:eastAsia="Arial" w:hAnsi="Arial" w:cs="Arial"/>
          <w:b/>
          <w:color w:val="000000"/>
        </w:rPr>
        <w:t> :</w:t>
      </w:r>
    </w:p>
    <w:p w14:paraId="1877A667"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La Présidente constate que le système de DRIVE mis en place depuis 2020 n’a pas été investi comme il aurait dû l’être. Alors que c’est un formidable outil.</w:t>
      </w:r>
    </w:p>
    <w:p w14:paraId="41378546"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La Présidente rappelle que la dématérialisation des documents avec triages par thèmes, et aussi partage des documents sur lesquels on travaille, est absolument nécessaire. Aucun document ne nous appartenant ils devront être dématérialisés et mis sur le Drive pour qu’à notre départ, ceux-ci soient facilement accessibles pour les suivants.</w:t>
      </w:r>
    </w:p>
    <w:p w14:paraId="0A00AFB1"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On se doit, lors de notre départ, que nos remplaçants puissent retrouver les dossiers sans peine. </w:t>
      </w:r>
    </w:p>
    <w:p w14:paraId="5760C3EF"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M. Daudier rappelle qu’à leur arrivée, ils n’ont rien eu et qu’on leur a dit « démerdez- vous ».</w:t>
      </w:r>
    </w:p>
    <w:p w14:paraId="36498F3A"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Prends l’exemple de Mme Dejean qui s’est déplacée chez eux pour ramener du matériel comme la sono qui prend beaucoup de place. A la question de M. Daudier concernant les épreuves de travail, Mme Dejean a répondu « tout est dans le drive, au revoir, je rappellerai Colette après pour lui dire certaines choses » n’a jamais rappelé. Merci pour le club.</w:t>
      </w:r>
    </w:p>
    <w:p w14:paraId="3F087106"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Précise qu’il ne fait pas de règlement de comptes. </w:t>
      </w:r>
    </w:p>
    <w:p w14:paraId="41E4BB90"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La Présidente fait une métaphore pour faire comprendre qu’il faut avancer et arrêter de parler de l’ancien pour arriver à une bonne relation.</w:t>
      </w:r>
    </w:p>
    <w:p w14:paraId="7EFC489E"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M. Frey confirme aussi avoir subi pendant des mois ces personnes-là et qu’on peut comprendre.</w:t>
      </w:r>
    </w:p>
    <w:p w14:paraId="2F7AD647"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Mme Jenty interroge sur les flots existants et si un inventaire peut être établi avant d’en commander.</w:t>
      </w:r>
    </w:p>
    <w:p w14:paraId="167B2575" w14:textId="77777777" w:rsidR="006D563A" w:rsidRDefault="006D563A">
      <w:pPr>
        <w:spacing w:after="0" w:line="240" w:lineRule="auto"/>
        <w:rPr>
          <w:rFonts w:ascii="Times New Roman" w:eastAsia="Times New Roman" w:hAnsi="Times New Roman" w:cs="Times New Roman"/>
          <w:sz w:val="24"/>
          <w:szCs w:val="24"/>
        </w:rPr>
      </w:pPr>
    </w:p>
    <w:p w14:paraId="0D58ADCF"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M. Mercier explique qu’une partie du matériel est chez M. Limousin qui l’a stocké chez un proche à lui, style les totems, précise qu’il manque le podium qu’ils n’ont pas trouvé le jour de la NE et qui pense être soit en délégation ILE de France ou en Alsace et le reste chez Mme Daudier.</w:t>
      </w:r>
    </w:p>
    <w:p w14:paraId="1E10896F"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Il est prévu de voir cela dans quelques semaines, M. Frey précise qu’un inventaire n’a pas été fait qu’ils ont rangé au fur et à mesure que le matériel arrivait, à part les flots.</w:t>
      </w:r>
    </w:p>
    <w:p w14:paraId="7B7539BE"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Mme la Présidente demande qu’un inventaire soit rapidement fait afin de savoir, quel matériel est en notre possession et où il se trouve.</w:t>
      </w:r>
    </w:p>
    <w:p w14:paraId="5B3526BB" w14:textId="77777777" w:rsidR="006D563A" w:rsidRDefault="006D563A">
      <w:pPr>
        <w:spacing w:after="0" w:line="240" w:lineRule="auto"/>
        <w:rPr>
          <w:rFonts w:ascii="Times New Roman" w:eastAsia="Times New Roman" w:hAnsi="Times New Roman" w:cs="Times New Roman"/>
          <w:sz w:val="24"/>
          <w:szCs w:val="24"/>
        </w:rPr>
      </w:pPr>
    </w:p>
    <w:p w14:paraId="211BC5C0"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Mme Jenty demande une précision sur l’édition des feuilles roses et qui les édite : Melle Agnès de France</w:t>
      </w:r>
    </w:p>
    <w:p w14:paraId="417E2D38" w14:textId="77777777" w:rsidR="006D563A" w:rsidRDefault="006D563A">
      <w:pPr>
        <w:spacing w:after="0" w:line="240" w:lineRule="auto"/>
        <w:rPr>
          <w:rFonts w:ascii="Times New Roman" w:eastAsia="Times New Roman" w:hAnsi="Times New Roman" w:cs="Times New Roman"/>
          <w:sz w:val="24"/>
          <w:szCs w:val="24"/>
        </w:rPr>
      </w:pPr>
    </w:p>
    <w:p w14:paraId="20998859"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La Présidente termine la séance en proposant de réfléchir aux prochains thèmes à aborder à la prochaine réunion.</w:t>
      </w:r>
    </w:p>
    <w:p w14:paraId="3D10915A"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Mme Baron informe qu’elle se rendra chez Mme Schoen pour récupérer les documents nécessaires et faire un point avec elle sur l’ensemble de la comptabilité.</w:t>
      </w:r>
    </w:p>
    <w:p w14:paraId="3FA50D6D"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M. Frey précise à Mme Baron qu’elle ne peut y aller seule, elle doit être accompagnée d’un expert-comptable et un huissier. Qu’au moment où va recevoir des documents de Jocelyne, elle sera responsable.</w:t>
      </w:r>
    </w:p>
    <w:p w14:paraId="3A00DF5F"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Il faut automatiquement un témoin lors de la remise.</w:t>
      </w:r>
    </w:p>
    <w:p w14:paraId="4E861202"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M. Mercier ajoute qu’il faut faire un listing de tout ce qui est emporté.</w:t>
      </w:r>
    </w:p>
    <w:p w14:paraId="086DB00B"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rPr>
        <w:t>Procédure judiciaire en cours </w:t>
      </w:r>
    </w:p>
    <w:p w14:paraId="73075D40" w14:textId="77777777" w:rsidR="006D563A" w:rsidRDefault="006D563A">
      <w:pPr>
        <w:spacing w:after="0" w:line="240" w:lineRule="auto"/>
        <w:rPr>
          <w:rFonts w:ascii="Times New Roman" w:eastAsia="Times New Roman" w:hAnsi="Times New Roman" w:cs="Times New Roman"/>
          <w:sz w:val="24"/>
          <w:szCs w:val="24"/>
        </w:rPr>
      </w:pPr>
    </w:p>
    <w:p w14:paraId="7C91567C" w14:textId="77777777" w:rsidR="006D563A" w:rsidRDefault="00000000">
      <w:pPr>
        <w:spacing w:line="240" w:lineRule="auto"/>
        <w:jc w:val="both"/>
        <w:rPr>
          <w:rFonts w:ascii="Arial" w:eastAsia="Arial" w:hAnsi="Arial" w:cs="Arial"/>
        </w:rPr>
      </w:pPr>
      <w:r>
        <w:rPr>
          <w:rFonts w:ascii="Arial" w:eastAsia="Arial" w:hAnsi="Arial" w:cs="Arial"/>
          <w:color w:val="000000"/>
        </w:rPr>
        <w:t>Réunion close à 21h39</w:t>
      </w:r>
    </w:p>
    <w:p w14:paraId="6EAFC529" w14:textId="77777777" w:rsidR="006D563A"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Compte rendu approuvé et validé par le comité le 17 février 2025.</w:t>
      </w:r>
    </w:p>
    <w:p w14:paraId="682BA84F" w14:textId="77777777" w:rsidR="006D563A" w:rsidRDefault="006D563A">
      <w:pPr>
        <w:spacing w:after="0" w:line="240" w:lineRule="auto"/>
        <w:rPr>
          <w:rFonts w:ascii="Times New Roman" w:eastAsia="Times New Roman" w:hAnsi="Times New Roman" w:cs="Times New Roman"/>
          <w:sz w:val="24"/>
          <w:szCs w:val="24"/>
        </w:rPr>
      </w:pPr>
    </w:p>
    <w:p w14:paraId="6DE4C69F" w14:textId="77777777" w:rsidR="006D563A" w:rsidRDefault="00000000">
      <w:pPr>
        <w:spacing w:line="240" w:lineRule="auto"/>
        <w:jc w:val="both"/>
        <w:rPr>
          <w:rFonts w:ascii="Times New Roman" w:eastAsia="Times New Roman" w:hAnsi="Times New Roman" w:cs="Times New Roman"/>
          <w:sz w:val="24"/>
          <w:szCs w:val="24"/>
        </w:rPr>
      </w:pPr>
      <w:r>
        <w:rPr>
          <w:rFonts w:ascii="Arial" w:eastAsia="Arial" w:hAnsi="Arial" w:cs="Arial"/>
          <w:color w:val="000000"/>
          <w:sz w:val="24"/>
          <w:szCs w:val="24"/>
        </w:rPr>
        <w:t xml:space="preserve">La Présidente                                                                La </w:t>
      </w:r>
      <w:r>
        <w:rPr>
          <w:rFonts w:ascii="Arial" w:eastAsia="Arial" w:hAnsi="Arial" w:cs="Arial"/>
          <w:sz w:val="24"/>
          <w:szCs w:val="24"/>
        </w:rPr>
        <w:t>Secrétaire</w:t>
      </w:r>
    </w:p>
    <w:p w14:paraId="7CA4BF7D" w14:textId="77777777" w:rsidR="006D563A" w:rsidRDefault="00000000">
      <w:pPr>
        <w:spacing w:line="240" w:lineRule="auto"/>
        <w:jc w:val="both"/>
        <w:rPr>
          <w:rFonts w:ascii="Arial" w:eastAsia="Arial" w:hAnsi="Arial" w:cs="Arial"/>
        </w:rPr>
      </w:pPr>
      <w:r>
        <w:rPr>
          <w:rFonts w:ascii="Lobster" w:eastAsia="Lobster" w:hAnsi="Lobster" w:cs="Lobster"/>
          <w:color w:val="1155CC"/>
          <w:sz w:val="30"/>
          <w:szCs w:val="30"/>
        </w:rPr>
        <w:t>Mme Sophie SANTI</w:t>
      </w:r>
      <w:r>
        <w:rPr>
          <w:rFonts w:ascii="Times New Roman" w:eastAsia="Times New Roman" w:hAnsi="Times New Roman" w:cs="Times New Roman"/>
          <w:color w:val="1155CC"/>
          <w:sz w:val="30"/>
          <w:szCs w:val="30"/>
        </w:rPr>
        <w:t xml:space="preserve">                                       </w:t>
      </w:r>
      <w:r>
        <w:rPr>
          <w:rFonts w:ascii="Lobster" w:eastAsia="Lobster" w:hAnsi="Lobster" w:cs="Lobster"/>
          <w:color w:val="1155CC"/>
          <w:sz w:val="30"/>
          <w:szCs w:val="30"/>
        </w:rPr>
        <w:t>Mme Florence Fouret</w:t>
      </w:r>
    </w:p>
    <w:sectPr w:rsidR="006D563A">
      <w:footerReference w:type="even" r:id="rId9"/>
      <w:footerReference w:type="default" r:id="rId10"/>
      <w:footerReference w:type="first" r:id="rId11"/>
      <w:pgSz w:w="11906" w:h="16838"/>
      <w:pgMar w:top="567" w:right="1417" w:bottom="1000" w:left="1417" w:header="0" w:footer="28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B55DCB" w14:textId="77777777" w:rsidR="006D6EA0" w:rsidRDefault="006D6EA0">
      <w:pPr>
        <w:spacing w:after="0" w:line="240" w:lineRule="auto"/>
      </w:pPr>
      <w:r>
        <w:separator/>
      </w:r>
    </w:p>
  </w:endnote>
  <w:endnote w:type="continuationSeparator" w:id="0">
    <w:p w14:paraId="4089C6D2" w14:textId="77777777" w:rsidR="006D6EA0" w:rsidRDefault="006D6E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46DB568C-5387-4E13-BD08-167A729B0112}"/>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embedRegular r:id="rId2" w:fontKey="{A8583EF3-FD34-4CB9-9B6F-F34980EB533D}"/>
    <w:embedItalic r:id="rId3" w:fontKey="{26157BF0-DDE1-4251-B324-F52C4E4EC4A1}"/>
  </w:font>
  <w:font w:name="Aptos Display">
    <w:charset w:val="00"/>
    <w:family w:val="swiss"/>
    <w:pitch w:val="variable"/>
    <w:sig w:usb0="20000287" w:usb1="00000003" w:usb2="00000000" w:usb3="00000000" w:csb0="0000019F" w:csb1="00000000"/>
    <w:embedRegular r:id="rId4" w:fontKey="{53FBBC75-E902-482F-9FE2-D9F9D6D8820F}"/>
  </w:font>
  <w:font w:name="Times New Roman">
    <w:panose1 w:val="02020603050405020304"/>
    <w:charset w:val="00"/>
    <w:family w:val="roman"/>
    <w:pitch w:val="variable"/>
    <w:sig w:usb0="E0002EFF" w:usb1="C000785B" w:usb2="00000009" w:usb3="00000000" w:csb0="000001FF" w:csb1="00000000"/>
  </w:font>
  <w:font w:name="OpenSymbol">
    <w:altName w:val="Cambria"/>
    <w:panose1 w:val="00000000000000000000"/>
    <w:charset w:val="00"/>
    <w:family w:val="roman"/>
    <w:notTrueType/>
    <w:pitch w:val="default"/>
  </w:font>
  <w:font w:name="Lucida Sans">
    <w:panose1 w:val="020B0602030504020204"/>
    <w:charset w:val="00"/>
    <w:family w:val="swiss"/>
    <w:pitch w:val="variable"/>
    <w:sig w:usb0="00000003" w:usb1="00000000" w:usb2="00000000" w:usb3="00000000" w:csb0="00000001" w:csb1="00000000"/>
    <w:embedRegular r:id="rId5" w:fontKey="{7E23D64F-843B-4D41-9872-AD5E5AEB7BE6}"/>
    <w:embedItalic r:id="rId6" w:fontKey="{8ECF6394-BEE5-4AD9-9AC3-BEED63DC5E7A}"/>
  </w:font>
  <w:font w:name="Liberation Serif">
    <w:panose1 w:val="00000000000000000000"/>
    <w:charset w:val="00"/>
    <w:family w:val="roman"/>
    <w:notTrueType/>
    <w:pitch w:val="default"/>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obster">
    <w:charset w:val="00"/>
    <w:family w:val="auto"/>
    <w:pitch w:val="variable"/>
    <w:sig w:usb0="20000207" w:usb1="00000001" w:usb2="00000000" w:usb3="00000000" w:csb0="00000197" w:csb1="00000000"/>
    <w:embedRegular r:id="rId7" w:fontKey="{C06F42BC-C452-49A6-922C-B84CA5F16BA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46733" w14:textId="77777777" w:rsidR="006D563A" w:rsidRDefault="006D563A">
    <w:pPr>
      <w:pBdr>
        <w:top w:val="nil"/>
        <w:left w:val="nil"/>
        <w:bottom w:val="nil"/>
        <w:right w:val="nil"/>
        <w:between w:val="nil"/>
      </w:pBdr>
      <w:tabs>
        <w:tab w:val="center" w:pos="4536"/>
        <w:tab w:val="right" w:pos="9072"/>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8FAC5" w14:textId="77777777" w:rsidR="006D563A" w:rsidRDefault="00000000">
    <w:pPr>
      <w:pBdr>
        <w:top w:val="nil"/>
        <w:left w:val="nil"/>
        <w:bottom w:val="nil"/>
        <w:right w:val="nil"/>
        <w:between w:val="nil"/>
      </w:pBdr>
      <w:tabs>
        <w:tab w:val="center" w:pos="4536"/>
        <w:tab w:val="right" w:pos="9072"/>
      </w:tabs>
      <w:jc w:val="center"/>
      <w:rPr>
        <w:color w:val="000000"/>
      </w:rPr>
    </w:pPr>
    <w:r>
      <w:rPr>
        <w:color w:val="000000"/>
      </w:rPr>
      <w:fldChar w:fldCharType="begin"/>
    </w:r>
    <w:r>
      <w:rPr>
        <w:color w:val="000000"/>
      </w:rPr>
      <w:instrText>PAGE</w:instrText>
    </w:r>
    <w:r>
      <w:rPr>
        <w:color w:val="000000"/>
      </w:rPr>
      <w:fldChar w:fldCharType="separate"/>
    </w:r>
    <w:r w:rsidR="0089761B">
      <w:rPr>
        <w:noProof/>
        <w:color w:val="000000"/>
      </w:rPr>
      <w:t>1</w:t>
    </w:r>
    <w:r>
      <w:rPr>
        <w:color w:val="00000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bookmark=id.gjdgxs" w:colFirst="0" w:colLast="0"/>
  <w:bookmarkEnd w:id="0"/>
  <w:p w14:paraId="285D78E9" w14:textId="77777777" w:rsidR="006D563A" w:rsidRDefault="00000000">
    <w:pPr>
      <w:pBdr>
        <w:top w:val="nil"/>
        <w:left w:val="nil"/>
        <w:bottom w:val="nil"/>
        <w:right w:val="nil"/>
        <w:between w:val="nil"/>
      </w:pBdr>
      <w:tabs>
        <w:tab w:val="center" w:pos="4536"/>
        <w:tab w:val="right" w:pos="9072"/>
      </w:tabs>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236FCE" w14:textId="77777777" w:rsidR="006D6EA0" w:rsidRDefault="006D6EA0">
      <w:pPr>
        <w:spacing w:after="0" w:line="240" w:lineRule="auto"/>
      </w:pPr>
      <w:r>
        <w:separator/>
      </w:r>
    </w:p>
  </w:footnote>
  <w:footnote w:type="continuationSeparator" w:id="0">
    <w:p w14:paraId="60AA14A7" w14:textId="77777777" w:rsidR="006D6EA0" w:rsidRDefault="006D6E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D92744"/>
    <w:multiLevelType w:val="multilevel"/>
    <w:tmpl w:val="2074658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147D3F49"/>
    <w:multiLevelType w:val="multilevel"/>
    <w:tmpl w:val="0B7E3C4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1BF52AF6"/>
    <w:multiLevelType w:val="multilevel"/>
    <w:tmpl w:val="B8B217C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250B4EAE"/>
    <w:multiLevelType w:val="multilevel"/>
    <w:tmpl w:val="43BE21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2C877389"/>
    <w:multiLevelType w:val="multilevel"/>
    <w:tmpl w:val="2864E75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2FC83EC2"/>
    <w:multiLevelType w:val="multilevel"/>
    <w:tmpl w:val="CD3CEEF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2FEA6FF4"/>
    <w:multiLevelType w:val="multilevel"/>
    <w:tmpl w:val="6194068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317D3FF5"/>
    <w:multiLevelType w:val="multilevel"/>
    <w:tmpl w:val="BCF22E9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405C5A6D"/>
    <w:multiLevelType w:val="multilevel"/>
    <w:tmpl w:val="B7F251F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4F49762E"/>
    <w:multiLevelType w:val="multilevel"/>
    <w:tmpl w:val="3C001B4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53286776"/>
    <w:multiLevelType w:val="multilevel"/>
    <w:tmpl w:val="B2607E6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60D47DE1"/>
    <w:multiLevelType w:val="multilevel"/>
    <w:tmpl w:val="CB146DE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64903631"/>
    <w:multiLevelType w:val="multilevel"/>
    <w:tmpl w:val="5F7A2D5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684C686D"/>
    <w:multiLevelType w:val="multilevel"/>
    <w:tmpl w:val="B7ACE3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6EE21831"/>
    <w:multiLevelType w:val="multilevel"/>
    <w:tmpl w:val="9398C72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 w15:restartNumberingAfterBreak="0">
    <w:nsid w:val="741D5979"/>
    <w:multiLevelType w:val="multilevel"/>
    <w:tmpl w:val="5B44C3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819179903">
    <w:abstractNumId w:val="15"/>
  </w:num>
  <w:num w:numId="2" w16cid:durableId="1362171528">
    <w:abstractNumId w:val="0"/>
  </w:num>
  <w:num w:numId="3" w16cid:durableId="789126082">
    <w:abstractNumId w:val="13"/>
  </w:num>
  <w:num w:numId="4" w16cid:durableId="42170696">
    <w:abstractNumId w:val="11"/>
  </w:num>
  <w:num w:numId="5" w16cid:durableId="2037845155">
    <w:abstractNumId w:val="12"/>
  </w:num>
  <w:num w:numId="6" w16cid:durableId="422075056">
    <w:abstractNumId w:val="2"/>
  </w:num>
  <w:num w:numId="7" w16cid:durableId="1076245063">
    <w:abstractNumId w:val="5"/>
  </w:num>
  <w:num w:numId="8" w16cid:durableId="1960453144">
    <w:abstractNumId w:val="7"/>
  </w:num>
  <w:num w:numId="9" w16cid:durableId="1329674577">
    <w:abstractNumId w:val="14"/>
  </w:num>
  <w:num w:numId="10" w16cid:durableId="1989824683">
    <w:abstractNumId w:val="3"/>
  </w:num>
  <w:num w:numId="11" w16cid:durableId="1358460389">
    <w:abstractNumId w:val="10"/>
  </w:num>
  <w:num w:numId="12" w16cid:durableId="1110008750">
    <w:abstractNumId w:val="1"/>
  </w:num>
  <w:num w:numId="13" w16cid:durableId="1598320092">
    <w:abstractNumId w:val="4"/>
  </w:num>
  <w:num w:numId="14" w16cid:durableId="1104113576">
    <w:abstractNumId w:val="6"/>
  </w:num>
  <w:num w:numId="15" w16cid:durableId="2127695554">
    <w:abstractNumId w:val="8"/>
  </w:num>
  <w:num w:numId="16" w16cid:durableId="174340685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9"/>
  <w:embedTrueTypeFonts/>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563A"/>
    <w:rsid w:val="006D563A"/>
    <w:rsid w:val="006D6EA0"/>
    <w:rsid w:val="0089761B"/>
    <w:rsid w:val="00D648F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2CBD5C"/>
  <w15:docId w15:val="{0E846166-DE85-4C82-B170-E83F8C8BA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4C2B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4C2B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4C2B2F"/>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4C2B2F"/>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4C2B2F"/>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C2B2F"/>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C2B2F"/>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C2B2F"/>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C2B2F"/>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Corpsdetexte"/>
    <w:link w:val="TitreCar"/>
    <w:uiPriority w:val="10"/>
    <w:qFormat/>
    <w:rsid w:val="004C2B2F"/>
    <w:pPr>
      <w:spacing w:after="80" w:line="240" w:lineRule="auto"/>
      <w:contextualSpacing/>
    </w:pPr>
    <w:rPr>
      <w:rFonts w:asciiTheme="majorHAnsi" w:eastAsiaTheme="majorEastAsia" w:hAnsiTheme="majorHAnsi" w:cstheme="majorBidi"/>
      <w:spacing w:val="-10"/>
      <w:sz w:val="56"/>
      <w:szCs w:val="56"/>
    </w:rPr>
  </w:style>
  <w:style w:type="table" w:customStyle="1" w:styleId="TableNormal0">
    <w:name w:val="Table Normal"/>
    <w:tblPr>
      <w:tblCellMar>
        <w:top w:w="0" w:type="dxa"/>
        <w:left w:w="0" w:type="dxa"/>
        <w:bottom w:w="0" w:type="dxa"/>
        <w:right w:w="0" w:type="dxa"/>
      </w:tblCellMar>
    </w:tblPr>
  </w:style>
  <w:style w:type="character" w:customStyle="1" w:styleId="Titre1Car">
    <w:name w:val="Titre 1 Car"/>
    <w:basedOn w:val="Policepardfaut"/>
    <w:link w:val="Titre1"/>
    <w:uiPriority w:val="9"/>
    <w:qFormat/>
    <w:rsid w:val="004C2B2F"/>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qFormat/>
    <w:rsid w:val="004C2B2F"/>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qFormat/>
    <w:rsid w:val="004C2B2F"/>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qFormat/>
    <w:rsid w:val="004C2B2F"/>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qFormat/>
    <w:rsid w:val="004C2B2F"/>
    <w:rPr>
      <w:rFonts w:eastAsiaTheme="majorEastAsia" w:cstheme="majorBidi"/>
      <w:color w:val="0F4761" w:themeColor="accent1" w:themeShade="BF"/>
    </w:rPr>
  </w:style>
  <w:style w:type="character" w:customStyle="1" w:styleId="Titre6Car">
    <w:name w:val="Titre 6 Car"/>
    <w:basedOn w:val="Policepardfaut"/>
    <w:link w:val="Titre6"/>
    <w:uiPriority w:val="9"/>
    <w:semiHidden/>
    <w:qFormat/>
    <w:rsid w:val="004C2B2F"/>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qFormat/>
    <w:rsid w:val="004C2B2F"/>
    <w:rPr>
      <w:rFonts w:eastAsiaTheme="majorEastAsia" w:cstheme="majorBidi"/>
      <w:color w:val="595959" w:themeColor="text1" w:themeTint="A6"/>
    </w:rPr>
  </w:style>
  <w:style w:type="character" w:customStyle="1" w:styleId="Titre8Car">
    <w:name w:val="Titre 8 Car"/>
    <w:basedOn w:val="Policepardfaut"/>
    <w:link w:val="Titre8"/>
    <w:uiPriority w:val="9"/>
    <w:semiHidden/>
    <w:qFormat/>
    <w:rsid w:val="004C2B2F"/>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qFormat/>
    <w:rsid w:val="004C2B2F"/>
    <w:rPr>
      <w:rFonts w:eastAsiaTheme="majorEastAsia" w:cstheme="majorBidi"/>
      <w:color w:val="272727" w:themeColor="text1" w:themeTint="D8"/>
    </w:rPr>
  </w:style>
  <w:style w:type="character" w:customStyle="1" w:styleId="TitreCar">
    <w:name w:val="Titre Car"/>
    <w:basedOn w:val="Policepardfaut"/>
    <w:link w:val="Titre"/>
    <w:uiPriority w:val="10"/>
    <w:qFormat/>
    <w:rsid w:val="004C2B2F"/>
    <w:rPr>
      <w:rFonts w:asciiTheme="majorHAnsi" w:eastAsiaTheme="majorEastAsia" w:hAnsiTheme="majorHAnsi" w:cstheme="majorBidi"/>
      <w:spacing w:val="-10"/>
      <w:kern w:val="2"/>
      <w:sz w:val="56"/>
      <w:szCs w:val="56"/>
    </w:rPr>
  </w:style>
  <w:style w:type="character" w:customStyle="1" w:styleId="Sous-titreCar">
    <w:name w:val="Sous-titre Car"/>
    <w:basedOn w:val="Policepardfaut"/>
    <w:link w:val="Sous-titre"/>
    <w:uiPriority w:val="11"/>
    <w:qFormat/>
    <w:rsid w:val="004C2B2F"/>
    <w:rPr>
      <w:rFonts w:eastAsiaTheme="majorEastAsia" w:cstheme="majorBidi"/>
      <w:color w:val="595959" w:themeColor="text1" w:themeTint="A6"/>
      <w:spacing w:val="15"/>
      <w:sz w:val="28"/>
      <w:szCs w:val="28"/>
    </w:rPr>
  </w:style>
  <w:style w:type="character" w:customStyle="1" w:styleId="CitationCar">
    <w:name w:val="Citation Car"/>
    <w:basedOn w:val="Policepardfaut"/>
    <w:link w:val="Citation"/>
    <w:uiPriority w:val="29"/>
    <w:qFormat/>
    <w:rsid w:val="004C2B2F"/>
    <w:rPr>
      <w:i/>
      <w:iCs/>
      <w:color w:val="404040" w:themeColor="text1" w:themeTint="BF"/>
    </w:rPr>
  </w:style>
  <w:style w:type="character" w:styleId="Accentuationintense">
    <w:name w:val="Intense Emphasis"/>
    <w:basedOn w:val="Policepardfaut"/>
    <w:uiPriority w:val="21"/>
    <w:qFormat/>
    <w:rsid w:val="004C2B2F"/>
    <w:rPr>
      <w:i/>
      <w:iCs/>
      <w:color w:val="0F4761" w:themeColor="accent1" w:themeShade="BF"/>
    </w:rPr>
  </w:style>
  <w:style w:type="character" w:customStyle="1" w:styleId="CitationintenseCar">
    <w:name w:val="Citation intense Car"/>
    <w:basedOn w:val="Policepardfaut"/>
    <w:link w:val="Citationintense"/>
    <w:uiPriority w:val="30"/>
    <w:qFormat/>
    <w:rsid w:val="004C2B2F"/>
    <w:rPr>
      <w:i/>
      <w:iCs/>
      <w:color w:val="0F4761" w:themeColor="accent1" w:themeShade="BF"/>
    </w:rPr>
  </w:style>
  <w:style w:type="character" w:styleId="Rfrenceintense">
    <w:name w:val="Intense Reference"/>
    <w:basedOn w:val="Policepardfaut"/>
    <w:uiPriority w:val="32"/>
    <w:qFormat/>
    <w:rsid w:val="004C2B2F"/>
    <w:rPr>
      <w:b/>
      <w:bCs/>
      <w:smallCaps/>
      <w:color w:val="0F4761" w:themeColor="accent1" w:themeShade="BF"/>
      <w:spacing w:val="5"/>
    </w:rPr>
  </w:style>
  <w:style w:type="character" w:styleId="Lienhypertexte">
    <w:name w:val="Hyperlink"/>
    <w:rPr>
      <w:color w:val="000080"/>
      <w:u w:val="single"/>
    </w:rPr>
  </w:style>
  <w:style w:type="character" w:customStyle="1" w:styleId="Puces">
    <w:name w:val="Puces"/>
    <w:qFormat/>
    <w:rPr>
      <w:rFonts w:ascii="OpenSymbol" w:eastAsia="OpenSymbol" w:hAnsi="OpenSymbol" w:cs="OpenSymbol"/>
    </w:rPr>
  </w:style>
  <w:style w:type="paragraph" w:styleId="Corpsdetexte">
    <w:name w:val="Body Text"/>
    <w:basedOn w:val="Normal"/>
    <w:pPr>
      <w:spacing w:after="140" w:line="276" w:lineRule="auto"/>
    </w:pPr>
  </w:style>
  <w:style w:type="paragraph" w:styleId="Liste">
    <w:name w:val="List"/>
    <w:basedOn w:val="Corpsdetexte"/>
    <w:rPr>
      <w:rFonts w:cs="Lucida Sans"/>
    </w:rPr>
  </w:style>
  <w:style w:type="paragraph" w:styleId="Lgende">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styleId="Sous-titre">
    <w:name w:val="Subtitle"/>
    <w:basedOn w:val="Normal"/>
    <w:next w:val="Normal"/>
    <w:link w:val="Sous-titreCar"/>
    <w:uiPriority w:val="11"/>
    <w:qFormat/>
    <w:rPr>
      <w:color w:val="595959"/>
      <w:sz w:val="28"/>
      <w:szCs w:val="28"/>
    </w:rPr>
  </w:style>
  <w:style w:type="paragraph" w:styleId="Citation">
    <w:name w:val="Quote"/>
    <w:basedOn w:val="Normal"/>
    <w:next w:val="Normal"/>
    <w:link w:val="CitationCar"/>
    <w:uiPriority w:val="29"/>
    <w:qFormat/>
    <w:rsid w:val="004C2B2F"/>
    <w:pPr>
      <w:spacing w:before="160"/>
      <w:jc w:val="center"/>
    </w:pPr>
    <w:rPr>
      <w:i/>
      <w:iCs/>
      <w:color w:val="404040" w:themeColor="text1" w:themeTint="BF"/>
    </w:rPr>
  </w:style>
  <w:style w:type="paragraph" w:styleId="Paragraphedeliste">
    <w:name w:val="List Paragraph"/>
    <w:basedOn w:val="Normal"/>
    <w:uiPriority w:val="34"/>
    <w:qFormat/>
    <w:rsid w:val="004C2B2F"/>
    <w:pPr>
      <w:ind w:left="720"/>
      <w:contextualSpacing/>
    </w:pPr>
  </w:style>
  <w:style w:type="paragraph" w:styleId="Citationintense">
    <w:name w:val="Intense Quote"/>
    <w:basedOn w:val="Normal"/>
    <w:next w:val="Normal"/>
    <w:link w:val="CitationintenseCar"/>
    <w:uiPriority w:val="30"/>
    <w:qFormat/>
    <w:rsid w:val="004C2B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paragraph" w:customStyle="1" w:styleId="Standard">
    <w:name w:val="Standard"/>
    <w:qFormat/>
    <w:pPr>
      <w:textAlignment w:val="baseline"/>
    </w:pPr>
    <w:rPr>
      <w:rFonts w:ascii="Liberation Serif" w:eastAsia="NSimSun" w:hAnsi="Liberation Serif" w:cs="Lucida Sans"/>
      <w:sz w:val="24"/>
      <w:szCs w:val="24"/>
      <w:lang w:eastAsia="zh-CN" w:bidi="hi-IN"/>
    </w:rPr>
  </w:style>
  <w:style w:type="paragraph" w:customStyle="1" w:styleId="En-tteetpieddepage">
    <w:name w:val="En-tête et pied de page"/>
    <w:basedOn w:val="Normal"/>
    <w:qFormat/>
    <w:pPr>
      <w:suppressLineNumbers/>
      <w:tabs>
        <w:tab w:val="center" w:pos="4536"/>
        <w:tab w:val="right" w:pos="9072"/>
      </w:tabs>
    </w:pPr>
  </w:style>
  <w:style w:type="paragraph" w:styleId="Pieddepage">
    <w:name w:val="footer"/>
    <w:basedOn w:val="En-tteetpieddepage"/>
  </w:style>
  <w:style w:type="numbering" w:customStyle="1" w:styleId="Pasdeliste">
    <w:name w:val="Pas de liste"/>
    <w:uiPriority w:val="99"/>
    <w:semiHidden/>
    <w:unhideWhenUsed/>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hème Offic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HiMiMJdwF0o9/lE7E47IjrJSkA==">CgMxLjAyCWlkLmdqZGd4czgAciExQUpMdmNIQXhoSUtqUEdrWms5LWo3VU9oR1BlUEdhbGw=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3780</Words>
  <Characters>20793</Characters>
  <Application>Microsoft Office Word</Application>
  <DocSecurity>0</DocSecurity>
  <Lines>173</Lines>
  <Paragraphs>49</Paragraphs>
  <ScaleCrop>false</ScaleCrop>
  <Company/>
  <LinksUpToDate>false</LinksUpToDate>
  <CharactersWithSpaces>24524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Dany .</dc:creator>
  <cp:lastModifiedBy>sophie martella-santi</cp:lastModifiedBy>
  <cp:revision>2</cp:revision>
  <dcterms:created xsi:type="dcterms:W3CDTF">2025-03-06T06:37:00Z</dcterms:created>
  <dcterms:modified xsi:type="dcterms:W3CDTF">2025-03-06T06:37:00Z</dcterms:modified>
</cp:coreProperties>
</file>